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079" w:rsidRPr="001B53F2" w:rsidRDefault="003F1079" w:rsidP="003F10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53F2">
        <w:rPr>
          <w:rFonts w:ascii="Times New Roman" w:hAnsi="Times New Roman" w:cs="Times New Roman"/>
          <w:sz w:val="28"/>
          <w:szCs w:val="28"/>
        </w:rPr>
        <w:t>Информация по учебной дисциплине</w:t>
      </w:r>
    </w:p>
    <w:p w:rsidR="003F1079" w:rsidRPr="001B53F2" w:rsidRDefault="003F1079" w:rsidP="003F10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577"/>
        <w:gridCol w:w="6994"/>
      </w:tblGrid>
      <w:tr w:rsidR="003F1079" w:rsidRPr="001B53F2" w:rsidTr="003F107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79" w:rsidRPr="001B53F2" w:rsidRDefault="003F1079" w:rsidP="00BB4F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53F2">
              <w:rPr>
                <w:rFonts w:ascii="Times New Roman" w:hAnsi="Times New Roman" w:cs="Times New Roman"/>
                <w:sz w:val="28"/>
                <w:szCs w:val="28"/>
              </w:rPr>
              <w:t>Название учебной дисциплины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09" w:rsidRPr="001B53F2" w:rsidRDefault="00323BE1" w:rsidP="00BB4F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53F2">
              <w:rPr>
                <w:rFonts w:ascii="Times New Roman" w:hAnsi="Times New Roman" w:cs="Times New Roman"/>
                <w:b/>
                <w:sz w:val="28"/>
                <w:szCs w:val="28"/>
              </w:rPr>
              <w:t>Функциональная грамматика</w:t>
            </w:r>
            <w:r w:rsidR="00BB4F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F18D6" w:rsidRPr="001B53F2">
              <w:rPr>
                <w:rFonts w:ascii="Times New Roman" w:hAnsi="Times New Roman" w:cs="Times New Roman"/>
                <w:b/>
                <w:sz w:val="28"/>
                <w:szCs w:val="28"/>
              </w:rPr>
              <w:t>(м</w:t>
            </w:r>
            <w:r w:rsidR="00685C09" w:rsidRPr="001B53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одуль </w:t>
            </w:r>
            <w:r w:rsidR="009F18D6" w:rsidRPr="001B53F2">
              <w:rPr>
                <w:rFonts w:ascii="Times New Roman" w:hAnsi="Times New Roman" w:cs="Times New Roman"/>
                <w:b/>
                <w:sz w:val="28"/>
                <w:szCs w:val="28"/>
              </w:rPr>
              <w:t>«Практический</w:t>
            </w:r>
            <w:r w:rsidR="00685C09" w:rsidRPr="001B53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курс иностранного языка»</w:t>
            </w:r>
            <w:r w:rsidR="009F18D6" w:rsidRPr="001B53F2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3F1079" w:rsidRPr="001B53F2" w:rsidTr="003F107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79" w:rsidRPr="001B53F2" w:rsidRDefault="003F1079" w:rsidP="00BB4F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53F2">
              <w:rPr>
                <w:rFonts w:ascii="Times New Roman" w:hAnsi="Times New Roman" w:cs="Times New Roman"/>
                <w:sz w:val="28"/>
                <w:szCs w:val="28"/>
              </w:rPr>
              <w:t>Код и название специальности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4" w:rsidRDefault="00230464" w:rsidP="00BB4F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53F2">
              <w:rPr>
                <w:rFonts w:ascii="Times New Roman" w:hAnsi="Times New Roman" w:cs="Times New Roman"/>
                <w:sz w:val="28"/>
                <w:szCs w:val="28"/>
              </w:rPr>
              <w:t>6-05-0113-08 Лингвистическое образование (английский язык)</w:t>
            </w:r>
          </w:p>
          <w:p w:rsidR="00CF1D8A" w:rsidRPr="001B53F2" w:rsidRDefault="00CF1D8A" w:rsidP="00BB4F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Заочная форма получения вы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сшего образования</w:t>
            </w:r>
          </w:p>
        </w:tc>
      </w:tr>
      <w:tr w:rsidR="003F1079" w:rsidRPr="001B53F2" w:rsidTr="003F107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79" w:rsidRPr="001B53F2" w:rsidRDefault="003F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3F2">
              <w:rPr>
                <w:rFonts w:ascii="Times New Roman" w:hAnsi="Times New Roman" w:cs="Times New Roman"/>
                <w:sz w:val="28"/>
                <w:szCs w:val="28"/>
              </w:rPr>
              <w:t>Курс изучения дисциплины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79" w:rsidRPr="001B53F2" w:rsidRDefault="003F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3F2">
              <w:rPr>
                <w:rFonts w:ascii="Times New Roman" w:hAnsi="Times New Roman" w:cs="Times New Roman"/>
                <w:sz w:val="28"/>
                <w:szCs w:val="28"/>
              </w:rPr>
              <w:t xml:space="preserve">1 курс </w:t>
            </w:r>
          </w:p>
        </w:tc>
      </w:tr>
      <w:tr w:rsidR="003F1079" w:rsidRPr="001B53F2" w:rsidTr="003F107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79" w:rsidRPr="001B53F2" w:rsidRDefault="003F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3F2">
              <w:rPr>
                <w:rFonts w:ascii="Times New Roman" w:hAnsi="Times New Roman" w:cs="Times New Roman"/>
                <w:sz w:val="28"/>
                <w:szCs w:val="28"/>
              </w:rPr>
              <w:t xml:space="preserve">Семестр изучения дисциплины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79" w:rsidRPr="001B53F2" w:rsidRDefault="003F1079" w:rsidP="008D3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3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D3E7E" w:rsidRPr="001B53F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B4F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3E7E" w:rsidRPr="001B53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B4F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53F2">
              <w:rPr>
                <w:rFonts w:ascii="Times New Roman" w:hAnsi="Times New Roman" w:cs="Times New Roman"/>
                <w:sz w:val="28"/>
                <w:szCs w:val="28"/>
              </w:rPr>
              <w:t>семестр</w:t>
            </w:r>
            <w:r w:rsidR="001B53F2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</w:tr>
      <w:tr w:rsidR="003F1079" w:rsidRPr="001B53F2" w:rsidTr="003F107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79" w:rsidRPr="001B53F2" w:rsidRDefault="003F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3F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часов (всего / аудиторных)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79" w:rsidRPr="001B53F2" w:rsidRDefault="00F13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3F2">
              <w:rPr>
                <w:rFonts w:ascii="Times New Roman" w:hAnsi="Times New Roman" w:cs="Times New Roman"/>
                <w:sz w:val="28"/>
                <w:szCs w:val="28"/>
              </w:rPr>
              <w:t>Всего – 276</w:t>
            </w:r>
            <w:r w:rsidR="003F1079" w:rsidRPr="001B5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53F2">
              <w:rPr>
                <w:rFonts w:ascii="Times New Roman" w:hAnsi="Times New Roman" w:cs="Times New Roman"/>
                <w:sz w:val="28"/>
                <w:szCs w:val="28"/>
              </w:rPr>
              <w:t>академических часов, из них – 32</w:t>
            </w:r>
            <w:r w:rsidR="003F1079" w:rsidRPr="001B53F2">
              <w:rPr>
                <w:rFonts w:ascii="Times New Roman" w:hAnsi="Times New Roman" w:cs="Times New Roman"/>
                <w:sz w:val="28"/>
                <w:szCs w:val="28"/>
              </w:rPr>
              <w:t xml:space="preserve"> аудиторных часа</w:t>
            </w:r>
          </w:p>
        </w:tc>
      </w:tr>
      <w:tr w:rsidR="003F1079" w:rsidRPr="001B53F2" w:rsidTr="003F107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79" w:rsidRPr="001B53F2" w:rsidRDefault="003F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3F2">
              <w:rPr>
                <w:rFonts w:ascii="Times New Roman" w:hAnsi="Times New Roman" w:cs="Times New Roman"/>
                <w:sz w:val="28"/>
                <w:szCs w:val="28"/>
              </w:rPr>
              <w:t xml:space="preserve">Трудоёмкость в зачётных единицах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79" w:rsidRPr="001B53F2" w:rsidRDefault="008D3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3F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B53F2">
              <w:rPr>
                <w:rFonts w:ascii="Times New Roman" w:hAnsi="Times New Roman" w:cs="Times New Roman"/>
                <w:sz w:val="28"/>
                <w:szCs w:val="28"/>
              </w:rPr>
              <w:t xml:space="preserve"> зачётных единиц</w:t>
            </w:r>
            <w:r w:rsidR="003F1079" w:rsidRPr="001B5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F1079" w:rsidRPr="001B53F2" w:rsidTr="003F107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79" w:rsidRPr="001B53F2" w:rsidRDefault="003F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53F2">
              <w:rPr>
                <w:rFonts w:ascii="Times New Roman" w:hAnsi="Times New Roman" w:cs="Times New Roman"/>
                <w:sz w:val="28"/>
                <w:szCs w:val="28"/>
              </w:rPr>
              <w:t>Пререквизиты</w:t>
            </w:r>
            <w:proofErr w:type="spellEnd"/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79" w:rsidRPr="001B53F2" w:rsidRDefault="003F1079" w:rsidP="00BB4F7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B53F2">
              <w:rPr>
                <w:rFonts w:ascii="Times New Roman" w:hAnsi="Times New Roman" w:cs="Times New Roman"/>
                <w:sz w:val="28"/>
                <w:szCs w:val="28"/>
              </w:rPr>
              <w:t>Практи</w:t>
            </w:r>
            <w:r w:rsidR="00BB4F70">
              <w:rPr>
                <w:rFonts w:ascii="Times New Roman" w:hAnsi="Times New Roman" w:cs="Times New Roman"/>
                <w:sz w:val="28"/>
                <w:szCs w:val="28"/>
              </w:rPr>
              <w:t>ческая грамматика</w:t>
            </w:r>
          </w:p>
        </w:tc>
      </w:tr>
      <w:tr w:rsidR="003F1079" w:rsidRPr="001B53F2" w:rsidTr="003F107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79" w:rsidRPr="001B53F2" w:rsidRDefault="003F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3F2">
              <w:rPr>
                <w:rFonts w:ascii="Times New Roman" w:hAnsi="Times New Roman" w:cs="Times New Roman"/>
                <w:sz w:val="28"/>
                <w:szCs w:val="28"/>
              </w:rPr>
              <w:t>Краткое содержание учебной дисциплины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9" w:rsidRPr="001B53F2" w:rsidRDefault="00141A79" w:rsidP="00FB7574">
            <w:pPr>
              <w:pStyle w:val="20"/>
              <w:shd w:val="clear" w:color="auto" w:fill="auto"/>
              <w:tabs>
                <w:tab w:val="left" w:pos="8318"/>
              </w:tabs>
              <w:spacing w:after="0" w:line="240" w:lineRule="auto"/>
              <w:ind w:firstLine="580"/>
              <w:jc w:val="both"/>
              <w:rPr>
                <w:b/>
                <w:color w:val="0D0D0D" w:themeColor="text1" w:themeTint="F2"/>
                <w:sz w:val="28"/>
                <w:szCs w:val="28"/>
              </w:rPr>
            </w:pPr>
            <w:r w:rsidRPr="001B53F2">
              <w:rPr>
                <w:b/>
                <w:color w:val="0D0D0D" w:themeColor="text1" w:themeTint="F2"/>
                <w:sz w:val="28"/>
                <w:szCs w:val="28"/>
              </w:rPr>
              <w:t>Раздел 1. ОБЩИЕ ХАРАКТЕРИСТИКИ ПРЕДЛОЖЕНИЯ – ВЫСКАЗЫВАНИЯ. ПРОСТОЕ ПРЕДЛОЖЕНИЕ.</w:t>
            </w:r>
          </w:p>
          <w:p w:rsidR="00141A79" w:rsidRPr="001B53F2" w:rsidRDefault="00141A79" w:rsidP="00FB7574">
            <w:pPr>
              <w:pStyle w:val="20"/>
              <w:shd w:val="clear" w:color="auto" w:fill="auto"/>
              <w:tabs>
                <w:tab w:val="left" w:pos="8318"/>
              </w:tabs>
              <w:spacing w:after="0" w:line="240" w:lineRule="auto"/>
              <w:ind w:firstLine="580"/>
              <w:jc w:val="both"/>
              <w:rPr>
                <w:b/>
                <w:color w:val="0D0D0D" w:themeColor="text1" w:themeTint="F2"/>
                <w:sz w:val="28"/>
                <w:szCs w:val="28"/>
              </w:rPr>
            </w:pPr>
            <w:r w:rsidRPr="001B53F2">
              <w:rPr>
                <w:b/>
                <w:color w:val="0D0D0D" w:themeColor="text1" w:themeTint="F2"/>
                <w:sz w:val="28"/>
                <w:szCs w:val="28"/>
              </w:rPr>
              <w:t>Тема 1.1 Предложение – высказывание как основная единица коммуникации</w:t>
            </w:r>
          </w:p>
          <w:p w:rsidR="00141A79" w:rsidRPr="001B53F2" w:rsidRDefault="00141A79" w:rsidP="00FB7574">
            <w:pPr>
              <w:pStyle w:val="20"/>
              <w:shd w:val="clear" w:color="auto" w:fill="auto"/>
              <w:tabs>
                <w:tab w:val="left" w:pos="8318"/>
              </w:tabs>
              <w:spacing w:after="0" w:line="240" w:lineRule="auto"/>
              <w:ind w:firstLine="580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1B53F2">
              <w:rPr>
                <w:color w:val="0D0D0D" w:themeColor="text1" w:themeTint="F2"/>
                <w:sz w:val="28"/>
                <w:szCs w:val="28"/>
              </w:rPr>
              <w:t>Простое предложение. Понятие синтаксической функции как свойства элемента синтаксической структуры предложения.</w:t>
            </w:r>
          </w:p>
          <w:p w:rsidR="00141A79" w:rsidRPr="001B53F2" w:rsidRDefault="00141A79" w:rsidP="00FB7574">
            <w:pPr>
              <w:pStyle w:val="20"/>
              <w:shd w:val="clear" w:color="auto" w:fill="auto"/>
              <w:tabs>
                <w:tab w:val="left" w:pos="8318"/>
              </w:tabs>
              <w:spacing w:after="0" w:line="240" w:lineRule="auto"/>
              <w:ind w:firstLine="580"/>
              <w:jc w:val="both"/>
              <w:rPr>
                <w:b/>
                <w:color w:val="0D0D0D" w:themeColor="text1" w:themeTint="F2"/>
                <w:sz w:val="28"/>
                <w:szCs w:val="28"/>
              </w:rPr>
            </w:pPr>
            <w:r w:rsidRPr="001B53F2">
              <w:rPr>
                <w:b/>
                <w:color w:val="0D0D0D" w:themeColor="text1" w:themeTint="F2"/>
                <w:sz w:val="28"/>
                <w:szCs w:val="28"/>
              </w:rPr>
              <w:t>Тема 1.2. Структурно – синтаксические типы предложений – высказываний.</w:t>
            </w:r>
          </w:p>
          <w:p w:rsidR="00141A79" w:rsidRPr="001B53F2" w:rsidRDefault="00141A79" w:rsidP="00FB7574">
            <w:pPr>
              <w:pStyle w:val="20"/>
              <w:shd w:val="clear" w:color="auto" w:fill="auto"/>
              <w:tabs>
                <w:tab w:val="left" w:pos="8318"/>
              </w:tabs>
              <w:spacing w:after="0" w:line="240" w:lineRule="auto"/>
              <w:ind w:firstLine="580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1B53F2">
              <w:rPr>
                <w:color w:val="0D0D0D" w:themeColor="text1" w:themeTint="F2"/>
                <w:sz w:val="28"/>
                <w:szCs w:val="28"/>
              </w:rPr>
              <w:t>Двусоставное предложение. Эллиптическое предложение. Односоставное предложение.</w:t>
            </w:r>
          </w:p>
          <w:p w:rsidR="00141A79" w:rsidRPr="001B53F2" w:rsidRDefault="00141A79" w:rsidP="00FB7574">
            <w:pPr>
              <w:pStyle w:val="20"/>
              <w:shd w:val="clear" w:color="auto" w:fill="auto"/>
              <w:tabs>
                <w:tab w:val="left" w:pos="8318"/>
              </w:tabs>
              <w:spacing w:after="0" w:line="240" w:lineRule="auto"/>
              <w:ind w:firstLine="580"/>
              <w:jc w:val="both"/>
              <w:rPr>
                <w:b/>
                <w:color w:val="0D0D0D" w:themeColor="text1" w:themeTint="F2"/>
                <w:sz w:val="28"/>
                <w:szCs w:val="28"/>
              </w:rPr>
            </w:pPr>
            <w:r w:rsidRPr="001B53F2">
              <w:rPr>
                <w:b/>
                <w:color w:val="0D0D0D" w:themeColor="text1" w:themeTint="F2"/>
                <w:sz w:val="28"/>
                <w:szCs w:val="28"/>
              </w:rPr>
              <w:t>Тема 1.3. Коммуникативно – прагматические типы предложений – высказываний.</w:t>
            </w:r>
          </w:p>
          <w:p w:rsidR="00141A79" w:rsidRPr="001B53F2" w:rsidRDefault="005E4B1C" w:rsidP="00FB7574">
            <w:pPr>
              <w:pStyle w:val="20"/>
              <w:shd w:val="clear" w:color="auto" w:fill="auto"/>
              <w:tabs>
                <w:tab w:val="left" w:pos="8318"/>
              </w:tabs>
              <w:spacing w:after="0" w:line="240" w:lineRule="auto"/>
              <w:ind w:firstLine="580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1B53F2">
              <w:rPr>
                <w:color w:val="0D0D0D" w:themeColor="text1" w:themeTint="F2"/>
                <w:sz w:val="28"/>
                <w:szCs w:val="28"/>
              </w:rPr>
              <w:t>Повествовательное предложение. Вопросительное предложение: типы вопросов и их синтаксическая организация. Побудительное предложение. Восклицательное предложение.</w:t>
            </w:r>
          </w:p>
          <w:p w:rsidR="005E4B1C" w:rsidRPr="001B53F2" w:rsidRDefault="005E4B1C" w:rsidP="00FB7574">
            <w:pPr>
              <w:pStyle w:val="20"/>
              <w:shd w:val="clear" w:color="auto" w:fill="auto"/>
              <w:tabs>
                <w:tab w:val="left" w:pos="8318"/>
              </w:tabs>
              <w:spacing w:after="0" w:line="240" w:lineRule="auto"/>
              <w:ind w:firstLine="580"/>
              <w:jc w:val="both"/>
              <w:rPr>
                <w:b/>
                <w:color w:val="0D0D0D" w:themeColor="text1" w:themeTint="F2"/>
                <w:sz w:val="28"/>
                <w:szCs w:val="28"/>
              </w:rPr>
            </w:pPr>
            <w:r w:rsidRPr="001B53F2">
              <w:rPr>
                <w:b/>
                <w:color w:val="0D0D0D" w:themeColor="text1" w:themeTint="F2"/>
                <w:sz w:val="28"/>
                <w:szCs w:val="28"/>
              </w:rPr>
              <w:t>Тема 1.4. общие категории предложения.</w:t>
            </w:r>
          </w:p>
          <w:p w:rsidR="005E4B1C" w:rsidRPr="001B53F2" w:rsidRDefault="005E4B1C" w:rsidP="00FB7574">
            <w:pPr>
              <w:pStyle w:val="20"/>
              <w:shd w:val="clear" w:color="auto" w:fill="auto"/>
              <w:tabs>
                <w:tab w:val="left" w:pos="8318"/>
              </w:tabs>
              <w:spacing w:after="0" w:line="240" w:lineRule="auto"/>
              <w:ind w:firstLine="580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1B53F2">
              <w:rPr>
                <w:color w:val="0D0D0D" w:themeColor="text1" w:themeTint="F2"/>
                <w:sz w:val="28"/>
                <w:szCs w:val="28"/>
              </w:rPr>
              <w:t xml:space="preserve">1.4.1. Отрицание в структуре предложения – высказывания. Способы выражения отрицания. Отрицание в повествовательном, побудительном, </w:t>
            </w:r>
            <w:r w:rsidRPr="001B53F2">
              <w:rPr>
                <w:color w:val="0D0D0D" w:themeColor="text1" w:themeTint="F2"/>
                <w:sz w:val="28"/>
                <w:szCs w:val="28"/>
              </w:rPr>
              <w:lastRenderedPageBreak/>
              <w:t>вопросительном предложении.</w:t>
            </w:r>
          </w:p>
          <w:p w:rsidR="005E4B1C" w:rsidRPr="001B53F2" w:rsidRDefault="005E4B1C" w:rsidP="00FB7574">
            <w:pPr>
              <w:pStyle w:val="20"/>
              <w:shd w:val="clear" w:color="auto" w:fill="auto"/>
              <w:tabs>
                <w:tab w:val="left" w:pos="8318"/>
              </w:tabs>
              <w:spacing w:after="0" w:line="240" w:lineRule="auto"/>
              <w:ind w:firstLine="580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1B53F2">
              <w:rPr>
                <w:color w:val="0D0D0D" w:themeColor="text1" w:themeTint="F2"/>
                <w:sz w:val="28"/>
                <w:szCs w:val="28"/>
              </w:rPr>
              <w:t>1.4.2. Модальность предложения – высказывания. Грамматические средства выражения модальности простого предложения. Наклонение как синтаксически значимая морфологическая категория глагола.</w:t>
            </w:r>
          </w:p>
          <w:p w:rsidR="005E4B1C" w:rsidRPr="001B53F2" w:rsidRDefault="005E4B1C" w:rsidP="00FB7574">
            <w:pPr>
              <w:pStyle w:val="20"/>
              <w:shd w:val="clear" w:color="auto" w:fill="auto"/>
              <w:tabs>
                <w:tab w:val="left" w:pos="8318"/>
              </w:tabs>
              <w:spacing w:after="0" w:line="240" w:lineRule="auto"/>
              <w:ind w:firstLine="580"/>
              <w:jc w:val="both"/>
              <w:rPr>
                <w:b/>
                <w:color w:val="0D0D0D" w:themeColor="text1" w:themeTint="F2"/>
                <w:sz w:val="28"/>
                <w:szCs w:val="28"/>
              </w:rPr>
            </w:pPr>
            <w:r w:rsidRPr="001B53F2">
              <w:rPr>
                <w:b/>
                <w:color w:val="0D0D0D" w:themeColor="text1" w:themeTint="F2"/>
                <w:sz w:val="28"/>
                <w:szCs w:val="28"/>
              </w:rPr>
              <w:t>Раздел 2. СИНТАКСИЧЕСКАЯ ФУНКЦИЯ «ПОДЛЕЖАЩЕЕ».</w:t>
            </w:r>
          </w:p>
          <w:p w:rsidR="005E4B1C" w:rsidRPr="001B53F2" w:rsidRDefault="005E4B1C" w:rsidP="00FB7574">
            <w:pPr>
              <w:pStyle w:val="20"/>
              <w:shd w:val="clear" w:color="auto" w:fill="auto"/>
              <w:tabs>
                <w:tab w:val="left" w:pos="8318"/>
              </w:tabs>
              <w:spacing w:after="0" w:line="240" w:lineRule="auto"/>
              <w:ind w:firstLine="580"/>
              <w:jc w:val="both"/>
              <w:rPr>
                <w:b/>
                <w:color w:val="0D0D0D" w:themeColor="text1" w:themeTint="F2"/>
                <w:sz w:val="28"/>
                <w:szCs w:val="28"/>
              </w:rPr>
            </w:pPr>
            <w:r w:rsidRPr="001B53F2">
              <w:rPr>
                <w:b/>
                <w:color w:val="0D0D0D" w:themeColor="text1" w:themeTint="F2"/>
                <w:sz w:val="28"/>
                <w:szCs w:val="28"/>
              </w:rPr>
              <w:t>Тема 2.1 Синтаксическая функция «подлежащее» как член синтаксической структуры предложения.</w:t>
            </w:r>
          </w:p>
          <w:p w:rsidR="005E4B1C" w:rsidRPr="001B53F2" w:rsidRDefault="00E978AF" w:rsidP="00FB7574">
            <w:pPr>
              <w:pStyle w:val="20"/>
              <w:shd w:val="clear" w:color="auto" w:fill="auto"/>
              <w:tabs>
                <w:tab w:val="left" w:pos="8318"/>
              </w:tabs>
              <w:spacing w:after="0" w:line="240" w:lineRule="auto"/>
              <w:ind w:firstLine="580"/>
              <w:jc w:val="both"/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 w:rsidRPr="001B53F2">
              <w:rPr>
                <w:color w:val="0D0D0D" w:themeColor="text1" w:themeTint="F2"/>
                <w:sz w:val="28"/>
                <w:szCs w:val="28"/>
              </w:rPr>
              <w:t>Разноуровневые</w:t>
            </w:r>
            <w:proofErr w:type="spellEnd"/>
            <w:r w:rsidRPr="001B53F2">
              <w:rPr>
                <w:color w:val="0D0D0D" w:themeColor="text1" w:themeTint="F2"/>
                <w:sz w:val="28"/>
                <w:szCs w:val="28"/>
              </w:rPr>
              <w:t xml:space="preserve"> способы выражения подлежащего. Смысловые и формальные виды подлежащих. Предложения с личными </w:t>
            </w:r>
            <w:r w:rsidRPr="001B53F2">
              <w:rPr>
                <w:color w:val="0D0D0D" w:themeColor="text1" w:themeTint="F2"/>
                <w:sz w:val="28"/>
                <w:szCs w:val="28"/>
                <w:lang w:val="en-US"/>
              </w:rPr>
              <w:t>it</w:t>
            </w:r>
            <w:r w:rsidRPr="001B53F2">
              <w:rPr>
                <w:color w:val="0D0D0D" w:themeColor="text1" w:themeTint="F2"/>
                <w:sz w:val="28"/>
                <w:szCs w:val="28"/>
              </w:rPr>
              <w:t xml:space="preserve">, Безличными </w:t>
            </w:r>
            <w:r w:rsidRPr="001B53F2">
              <w:rPr>
                <w:color w:val="0D0D0D" w:themeColor="text1" w:themeTint="F2"/>
                <w:sz w:val="28"/>
                <w:szCs w:val="28"/>
                <w:lang w:val="en-US"/>
              </w:rPr>
              <w:t>it</w:t>
            </w:r>
            <w:r w:rsidRPr="001B53F2">
              <w:rPr>
                <w:color w:val="0D0D0D" w:themeColor="text1" w:themeTint="F2"/>
                <w:sz w:val="28"/>
                <w:szCs w:val="28"/>
              </w:rPr>
              <w:t xml:space="preserve">, указательными </w:t>
            </w:r>
            <w:r w:rsidRPr="001B53F2">
              <w:rPr>
                <w:color w:val="0D0D0D" w:themeColor="text1" w:themeTint="F2"/>
                <w:sz w:val="28"/>
                <w:szCs w:val="28"/>
                <w:lang w:val="en-US"/>
              </w:rPr>
              <w:t>it</w:t>
            </w:r>
            <w:r w:rsidRPr="001B53F2">
              <w:rPr>
                <w:color w:val="0D0D0D" w:themeColor="text1" w:themeTint="F2"/>
                <w:sz w:val="28"/>
                <w:szCs w:val="28"/>
              </w:rPr>
              <w:t xml:space="preserve">, предваряющим </w:t>
            </w:r>
            <w:r w:rsidRPr="001B53F2">
              <w:rPr>
                <w:color w:val="0D0D0D" w:themeColor="text1" w:themeTint="F2"/>
                <w:sz w:val="28"/>
                <w:szCs w:val="28"/>
                <w:lang w:val="en-US"/>
              </w:rPr>
              <w:t>it</w:t>
            </w:r>
            <w:r w:rsidRPr="001B53F2">
              <w:rPr>
                <w:color w:val="0D0D0D" w:themeColor="text1" w:themeTint="F2"/>
                <w:sz w:val="28"/>
                <w:szCs w:val="28"/>
              </w:rPr>
              <w:t xml:space="preserve">, эмфатическим </w:t>
            </w:r>
            <w:r w:rsidRPr="001B53F2">
              <w:rPr>
                <w:color w:val="0D0D0D" w:themeColor="text1" w:themeTint="F2"/>
                <w:sz w:val="28"/>
                <w:szCs w:val="28"/>
                <w:lang w:val="en-US"/>
              </w:rPr>
              <w:t>it</w:t>
            </w:r>
            <w:r w:rsidRPr="001B53F2">
              <w:rPr>
                <w:color w:val="0D0D0D" w:themeColor="text1" w:themeTint="F2"/>
                <w:sz w:val="28"/>
                <w:szCs w:val="28"/>
              </w:rPr>
              <w:t>.</w:t>
            </w:r>
          </w:p>
          <w:p w:rsidR="00E978AF" w:rsidRPr="001B53F2" w:rsidRDefault="00E978AF" w:rsidP="00FB7574">
            <w:pPr>
              <w:pStyle w:val="20"/>
              <w:shd w:val="clear" w:color="auto" w:fill="auto"/>
              <w:tabs>
                <w:tab w:val="left" w:pos="8318"/>
              </w:tabs>
              <w:spacing w:after="0" w:line="240" w:lineRule="auto"/>
              <w:ind w:firstLine="580"/>
              <w:jc w:val="both"/>
              <w:rPr>
                <w:b/>
                <w:color w:val="0D0D0D" w:themeColor="text1" w:themeTint="F2"/>
                <w:sz w:val="28"/>
                <w:szCs w:val="28"/>
              </w:rPr>
            </w:pPr>
            <w:r w:rsidRPr="001B53F2">
              <w:rPr>
                <w:b/>
                <w:color w:val="0D0D0D" w:themeColor="text1" w:themeTint="F2"/>
                <w:sz w:val="28"/>
                <w:szCs w:val="28"/>
              </w:rPr>
              <w:t>Тема 2.2 Субстантивы и субстантивная группа.</w:t>
            </w:r>
          </w:p>
          <w:p w:rsidR="00E978AF" w:rsidRPr="001B53F2" w:rsidRDefault="00E978AF" w:rsidP="00FB7574">
            <w:pPr>
              <w:pStyle w:val="20"/>
              <w:shd w:val="clear" w:color="auto" w:fill="auto"/>
              <w:tabs>
                <w:tab w:val="left" w:pos="8318"/>
              </w:tabs>
              <w:spacing w:after="0" w:line="240" w:lineRule="auto"/>
              <w:ind w:firstLine="580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1B53F2">
              <w:rPr>
                <w:color w:val="0D0D0D" w:themeColor="text1" w:themeTint="F2"/>
                <w:sz w:val="28"/>
                <w:szCs w:val="28"/>
              </w:rPr>
              <w:t>Субстантивы и субстантивные (именные) группы в синтаксической структуре предложения.</w:t>
            </w:r>
          </w:p>
          <w:p w:rsidR="00E978AF" w:rsidRPr="001B53F2" w:rsidRDefault="00E978AF" w:rsidP="00FB7574">
            <w:pPr>
              <w:pStyle w:val="20"/>
              <w:shd w:val="clear" w:color="auto" w:fill="auto"/>
              <w:tabs>
                <w:tab w:val="left" w:pos="8318"/>
              </w:tabs>
              <w:spacing w:after="0" w:line="240" w:lineRule="auto"/>
              <w:ind w:firstLine="580"/>
              <w:jc w:val="both"/>
              <w:rPr>
                <w:b/>
                <w:color w:val="0D0D0D" w:themeColor="text1" w:themeTint="F2"/>
                <w:sz w:val="28"/>
                <w:szCs w:val="28"/>
              </w:rPr>
            </w:pPr>
            <w:r w:rsidRPr="001B53F2">
              <w:rPr>
                <w:b/>
                <w:color w:val="0D0D0D" w:themeColor="text1" w:themeTint="F2"/>
                <w:sz w:val="28"/>
                <w:szCs w:val="28"/>
              </w:rPr>
              <w:t>Тема 2.3. Грамматические средства выражения свойств денотатов.</w:t>
            </w:r>
          </w:p>
          <w:p w:rsidR="00E978AF" w:rsidRPr="001B53F2" w:rsidRDefault="00E978AF" w:rsidP="00FB7574">
            <w:pPr>
              <w:pStyle w:val="20"/>
              <w:shd w:val="clear" w:color="auto" w:fill="auto"/>
              <w:tabs>
                <w:tab w:val="left" w:pos="8318"/>
              </w:tabs>
              <w:spacing w:after="0" w:line="240" w:lineRule="auto"/>
              <w:ind w:firstLine="580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1B53F2">
              <w:rPr>
                <w:color w:val="0D0D0D" w:themeColor="text1" w:themeTint="F2"/>
                <w:sz w:val="28"/>
                <w:szCs w:val="28"/>
              </w:rPr>
              <w:t xml:space="preserve">Субстантивы и отражение свойств денотата. Основные грамматические категории </w:t>
            </w:r>
            <w:r w:rsidR="00941205" w:rsidRPr="001B53F2">
              <w:rPr>
                <w:color w:val="0D0D0D" w:themeColor="text1" w:themeTint="F2"/>
                <w:sz w:val="28"/>
                <w:szCs w:val="28"/>
              </w:rPr>
              <w:t xml:space="preserve">существительных. Грамматические способы отражения дискретности / </w:t>
            </w:r>
            <w:proofErr w:type="spellStart"/>
            <w:r w:rsidR="00941205" w:rsidRPr="001B53F2">
              <w:rPr>
                <w:color w:val="0D0D0D" w:themeColor="text1" w:themeTint="F2"/>
                <w:sz w:val="28"/>
                <w:szCs w:val="28"/>
              </w:rPr>
              <w:t>недискретности</w:t>
            </w:r>
            <w:proofErr w:type="spellEnd"/>
            <w:r w:rsidR="00941205" w:rsidRPr="001B53F2">
              <w:rPr>
                <w:color w:val="0D0D0D" w:themeColor="text1" w:themeTint="F2"/>
                <w:sz w:val="28"/>
                <w:szCs w:val="28"/>
              </w:rPr>
              <w:t xml:space="preserve"> денотатов: </w:t>
            </w:r>
            <w:proofErr w:type="spellStart"/>
            <w:r w:rsidR="00941205" w:rsidRPr="001B53F2">
              <w:rPr>
                <w:color w:val="0D0D0D" w:themeColor="text1" w:themeTint="F2"/>
                <w:sz w:val="28"/>
                <w:szCs w:val="28"/>
              </w:rPr>
              <w:t>исчисляемость</w:t>
            </w:r>
            <w:proofErr w:type="spellEnd"/>
            <w:r w:rsidR="00941205" w:rsidRPr="001B53F2">
              <w:rPr>
                <w:color w:val="0D0D0D" w:themeColor="text1" w:themeTint="F2"/>
                <w:sz w:val="28"/>
                <w:szCs w:val="28"/>
              </w:rPr>
              <w:t xml:space="preserve"> / </w:t>
            </w:r>
            <w:proofErr w:type="spellStart"/>
            <w:r w:rsidR="00941205" w:rsidRPr="001B53F2">
              <w:rPr>
                <w:color w:val="0D0D0D" w:themeColor="text1" w:themeTint="F2"/>
                <w:sz w:val="28"/>
                <w:szCs w:val="28"/>
              </w:rPr>
              <w:t>неисчисляемость</w:t>
            </w:r>
            <w:proofErr w:type="spellEnd"/>
            <w:r w:rsidR="00941205" w:rsidRPr="001B53F2">
              <w:rPr>
                <w:color w:val="0D0D0D" w:themeColor="text1" w:themeTint="F2"/>
                <w:sz w:val="28"/>
                <w:szCs w:val="28"/>
              </w:rPr>
              <w:t xml:space="preserve"> субстантивов.</w:t>
            </w:r>
          </w:p>
          <w:p w:rsidR="00941205" w:rsidRPr="001B53F2" w:rsidRDefault="00941205" w:rsidP="00FB7574">
            <w:pPr>
              <w:pStyle w:val="20"/>
              <w:shd w:val="clear" w:color="auto" w:fill="auto"/>
              <w:tabs>
                <w:tab w:val="left" w:pos="8318"/>
              </w:tabs>
              <w:spacing w:after="0" w:line="240" w:lineRule="auto"/>
              <w:ind w:firstLine="580"/>
              <w:jc w:val="both"/>
              <w:rPr>
                <w:b/>
                <w:color w:val="0D0D0D" w:themeColor="text1" w:themeTint="F2"/>
                <w:sz w:val="28"/>
                <w:szCs w:val="28"/>
              </w:rPr>
            </w:pPr>
            <w:r w:rsidRPr="001B53F2">
              <w:rPr>
                <w:b/>
                <w:color w:val="0D0D0D" w:themeColor="text1" w:themeTint="F2"/>
                <w:sz w:val="28"/>
                <w:szCs w:val="28"/>
              </w:rPr>
              <w:t xml:space="preserve">Тема 2.4. Грамматические маркеры </w:t>
            </w:r>
            <w:proofErr w:type="spellStart"/>
            <w:r w:rsidRPr="001B53F2">
              <w:rPr>
                <w:b/>
                <w:color w:val="0D0D0D" w:themeColor="text1" w:themeTint="F2"/>
                <w:sz w:val="28"/>
                <w:szCs w:val="28"/>
              </w:rPr>
              <w:t>референтной</w:t>
            </w:r>
            <w:proofErr w:type="spellEnd"/>
            <w:r w:rsidRPr="001B53F2">
              <w:rPr>
                <w:b/>
                <w:color w:val="0D0D0D" w:themeColor="text1" w:themeTint="F2"/>
                <w:sz w:val="28"/>
                <w:szCs w:val="28"/>
              </w:rPr>
              <w:t xml:space="preserve"> отнесенности.</w:t>
            </w:r>
          </w:p>
          <w:p w:rsidR="00941205" w:rsidRPr="001B53F2" w:rsidRDefault="00941205" w:rsidP="00FB7574">
            <w:pPr>
              <w:pStyle w:val="20"/>
              <w:shd w:val="clear" w:color="auto" w:fill="auto"/>
              <w:tabs>
                <w:tab w:val="left" w:pos="8318"/>
              </w:tabs>
              <w:spacing w:after="0" w:line="240" w:lineRule="auto"/>
              <w:ind w:firstLine="580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1B53F2">
              <w:rPr>
                <w:color w:val="0D0D0D" w:themeColor="text1" w:themeTint="F2"/>
                <w:sz w:val="28"/>
                <w:szCs w:val="28"/>
              </w:rPr>
              <w:t xml:space="preserve">Грамматические способы выражения значений обобщенности, индивидуализации и отнесенности к классу объектов в зависимости от типа денотата (дискретной / </w:t>
            </w:r>
            <w:proofErr w:type="spellStart"/>
            <w:r w:rsidRPr="001B53F2">
              <w:rPr>
                <w:color w:val="0D0D0D" w:themeColor="text1" w:themeTint="F2"/>
                <w:sz w:val="28"/>
                <w:szCs w:val="28"/>
              </w:rPr>
              <w:t>недискретной</w:t>
            </w:r>
            <w:proofErr w:type="spellEnd"/>
            <w:r w:rsidRPr="001B53F2">
              <w:rPr>
                <w:color w:val="0D0D0D" w:themeColor="text1" w:themeTint="F2"/>
                <w:sz w:val="28"/>
                <w:szCs w:val="28"/>
              </w:rPr>
              <w:t>; конкретный, абстрактный, вещественный, единственный в своем роде и др.). Синтаксическая роль и морфологическая значимость артиклей.</w:t>
            </w:r>
          </w:p>
          <w:p w:rsidR="00941205" w:rsidRPr="001B53F2" w:rsidRDefault="00941205" w:rsidP="00FB7574">
            <w:pPr>
              <w:pStyle w:val="20"/>
              <w:shd w:val="clear" w:color="auto" w:fill="auto"/>
              <w:tabs>
                <w:tab w:val="left" w:pos="8318"/>
              </w:tabs>
              <w:spacing w:after="0" w:line="240" w:lineRule="auto"/>
              <w:ind w:firstLine="580"/>
              <w:jc w:val="both"/>
              <w:rPr>
                <w:b/>
                <w:color w:val="0D0D0D" w:themeColor="text1" w:themeTint="F2"/>
                <w:sz w:val="28"/>
                <w:szCs w:val="28"/>
              </w:rPr>
            </w:pPr>
            <w:r w:rsidRPr="001B53F2">
              <w:rPr>
                <w:b/>
                <w:color w:val="0D0D0D" w:themeColor="text1" w:themeTint="F2"/>
                <w:sz w:val="28"/>
                <w:szCs w:val="28"/>
              </w:rPr>
              <w:t xml:space="preserve">Тема 2.5. Грамматические средства выражения связи </w:t>
            </w:r>
            <w:r w:rsidR="00B063CD" w:rsidRPr="001B53F2">
              <w:rPr>
                <w:b/>
                <w:color w:val="0D0D0D" w:themeColor="text1" w:themeTint="F2"/>
                <w:sz w:val="28"/>
                <w:szCs w:val="28"/>
              </w:rPr>
              <w:t>в субстантивной группе.</w:t>
            </w:r>
          </w:p>
          <w:p w:rsidR="00B063CD" w:rsidRPr="001B53F2" w:rsidRDefault="00B063CD" w:rsidP="00FB7574">
            <w:pPr>
              <w:pStyle w:val="20"/>
              <w:shd w:val="clear" w:color="auto" w:fill="auto"/>
              <w:tabs>
                <w:tab w:val="left" w:pos="8318"/>
              </w:tabs>
              <w:spacing w:after="0" w:line="240" w:lineRule="auto"/>
              <w:ind w:firstLine="580"/>
              <w:jc w:val="both"/>
              <w:rPr>
                <w:color w:val="0D0D0D" w:themeColor="text1" w:themeTint="F2"/>
                <w:sz w:val="28"/>
                <w:szCs w:val="28"/>
                <w:lang w:val="en-US"/>
              </w:rPr>
            </w:pPr>
            <w:r w:rsidRPr="001B53F2">
              <w:rPr>
                <w:color w:val="0D0D0D" w:themeColor="text1" w:themeTint="F2"/>
                <w:sz w:val="28"/>
                <w:szCs w:val="28"/>
              </w:rPr>
              <w:t>Грамматические способы выражения отношений между денотатами: связи между существительными в субстантивной группе. Семантические отношения между существительными в субстантивной группе, передаваемые притяжательными падежом. Понятие</w:t>
            </w:r>
            <w:r w:rsidRPr="001B53F2">
              <w:rPr>
                <w:color w:val="0D0D0D" w:themeColor="text1" w:themeTint="F2"/>
                <w:sz w:val="28"/>
                <w:szCs w:val="28"/>
                <w:lang w:val="en-US"/>
              </w:rPr>
              <w:t xml:space="preserve"> </w:t>
            </w:r>
            <w:r w:rsidRPr="001B53F2">
              <w:rPr>
                <w:color w:val="0D0D0D" w:themeColor="text1" w:themeTint="F2"/>
                <w:sz w:val="28"/>
                <w:szCs w:val="28"/>
              </w:rPr>
              <w:t>и</w:t>
            </w:r>
            <w:r w:rsidRPr="001B53F2">
              <w:rPr>
                <w:color w:val="0D0D0D" w:themeColor="text1" w:themeTint="F2"/>
                <w:sz w:val="28"/>
                <w:szCs w:val="28"/>
                <w:lang w:val="en-US"/>
              </w:rPr>
              <w:t xml:space="preserve"> </w:t>
            </w:r>
            <w:r w:rsidRPr="001B53F2">
              <w:rPr>
                <w:color w:val="0D0D0D" w:themeColor="text1" w:themeTint="F2"/>
                <w:sz w:val="28"/>
                <w:szCs w:val="28"/>
              </w:rPr>
              <w:t>явление</w:t>
            </w:r>
            <w:r w:rsidRPr="001B53F2">
              <w:rPr>
                <w:color w:val="0D0D0D" w:themeColor="text1" w:themeTint="F2"/>
                <w:sz w:val="28"/>
                <w:szCs w:val="28"/>
                <w:lang w:val="en-US"/>
              </w:rPr>
              <w:t xml:space="preserve"> group genitive, absolute/independent genitive, double genitive.</w:t>
            </w:r>
          </w:p>
          <w:p w:rsidR="00B063CD" w:rsidRPr="001B53F2" w:rsidRDefault="00B461B9" w:rsidP="00FB7574">
            <w:pPr>
              <w:pStyle w:val="20"/>
              <w:shd w:val="clear" w:color="auto" w:fill="auto"/>
              <w:tabs>
                <w:tab w:val="left" w:pos="8318"/>
              </w:tabs>
              <w:spacing w:after="0" w:line="240" w:lineRule="auto"/>
              <w:ind w:firstLine="580"/>
              <w:jc w:val="both"/>
              <w:rPr>
                <w:b/>
                <w:color w:val="0D0D0D" w:themeColor="text1" w:themeTint="F2"/>
                <w:sz w:val="28"/>
                <w:szCs w:val="28"/>
              </w:rPr>
            </w:pPr>
            <w:r w:rsidRPr="001B53F2">
              <w:rPr>
                <w:b/>
                <w:color w:val="0D0D0D" w:themeColor="text1" w:themeTint="F2"/>
                <w:sz w:val="28"/>
                <w:szCs w:val="28"/>
              </w:rPr>
              <w:t>Тема 2.6. Атрибуты субстантивов.</w:t>
            </w:r>
          </w:p>
          <w:p w:rsidR="00B461B9" w:rsidRPr="001B53F2" w:rsidRDefault="00B461B9" w:rsidP="00FB7574">
            <w:pPr>
              <w:pStyle w:val="20"/>
              <w:shd w:val="clear" w:color="auto" w:fill="auto"/>
              <w:tabs>
                <w:tab w:val="left" w:pos="8318"/>
              </w:tabs>
              <w:spacing w:after="0" w:line="240" w:lineRule="auto"/>
              <w:ind w:firstLine="580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1B53F2">
              <w:rPr>
                <w:color w:val="0D0D0D" w:themeColor="text1" w:themeTint="F2"/>
                <w:sz w:val="28"/>
                <w:szCs w:val="28"/>
              </w:rPr>
              <w:t xml:space="preserve">Способы языкового выражения атрибутов субстантивов. Морфологические и синтаксические </w:t>
            </w:r>
            <w:r w:rsidRPr="001B53F2">
              <w:rPr>
                <w:color w:val="0D0D0D" w:themeColor="text1" w:themeTint="F2"/>
                <w:sz w:val="28"/>
                <w:szCs w:val="28"/>
              </w:rPr>
              <w:lastRenderedPageBreak/>
              <w:t>средства сравнения свойств денотатов: степени сравнения прилагательных и синтаксических модели сравнения. Порядок следования атрибутов и атрибутивной группе.</w:t>
            </w:r>
          </w:p>
          <w:p w:rsidR="00BA2B1C" w:rsidRPr="001B53F2" w:rsidRDefault="00BA2B1C" w:rsidP="00FB7574">
            <w:pPr>
              <w:pStyle w:val="20"/>
              <w:shd w:val="clear" w:color="auto" w:fill="auto"/>
              <w:tabs>
                <w:tab w:val="left" w:pos="8318"/>
              </w:tabs>
              <w:spacing w:after="0" w:line="240" w:lineRule="auto"/>
              <w:ind w:firstLine="580"/>
              <w:jc w:val="both"/>
              <w:rPr>
                <w:b/>
                <w:color w:val="0D0D0D" w:themeColor="text1" w:themeTint="F2"/>
                <w:sz w:val="28"/>
                <w:szCs w:val="28"/>
              </w:rPr>
            </w:pPr>
            <w:r w:rsidRPr="001B53F2">
              <w:rPr>
                <w:b/>
                <w:color w:val="0D0D0D" w:themeColor="text1" w:themeTint="F2"/>
                <w:sz w:val="28"/>
                <w:szCs w:val="28"/>
              </w:rPr>
              <w:t>РАЗДЕЛ 3. СИНТАКСИЧЕСКАЯ ФУНКЦИЯ «СКАЗУЕМОЕ»</w:t>
            </w:r>
          </w:p>
          <w:p w:rsidR="00BA2B1C" w:rsidRPr="001B53F2" w:rsidRDefault="00BA2B1C" w:rsidP="00FB7574">
            <w:pPr>
              <w:pStyle w:val="20"/>
              <w:shd w:val="clear" w:color="auto" w:fill="auto"/>
              <w:tabs>
                <w:tab w:val="left" w:pos="8318"/>
              </w:tabs>
              <w:spacing w:after="0" w:line="240" w:lineRule="auto"/>
              <w:ind w:firstLine="580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1B53F2">
              <w:rPr>
                <w:color w:val="0D0D0D" w:themeColor="text1" w:themeTint="F2"/>
                <w:sz w:val="28"/>
                <w:szCs w:val="28"/>
              </w:rPr>
              <w:t>3.1. Глагол – предикат как элемент синтаксической структуры предложения. Структурные типы сказуемого.</w:t>
            </w:r>
          </w:p>
          <w:p w:rsidR="00BA2B1C" w:rsidRPr="001B53F2" w:rsidRDefault="00BA2B1C" w:rsidP="00FB7574">
            <w:pPr>
              <w:pStyle w:val="20"/>
              <w:shd w:val="clear" w:color="auto" w:fill="auto"/>
              <w:tabs>
                <w:tab w:val="left" w:pos="8318"/>
              </w:tabs>
              <w:spacing w:after="0" w:line="240" w:lineRule="auto"/>
              <w:ind w:firstLine="580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1B53F2">
              <w:rPr>
                <w:color w:val="0D0D0D" w:themeColor="text1" w:themeTint="F2"/>
                <w:sz w:val="28"/>
                <w:szCs w:val="28"/>
              </w:rPr>
              <w:t xml:space="preserve">3.2. </w:t>
            </w:r>
            <w:proofErr w:type="spellStart"/>
            <w:r w:rsidR="002E0C9C" w:rsidRPr="001B53F2">
              <w:rPr>
                <w:color w:val="0D0D0D" w:themeColor="text1" w:themeTint="F2"/>
                <w:sz w:val="28"/>
                <w:szCs w:val="28"/>
              </w:rPr>
              <w:t>Комплементарность</w:t>
            </w:r>
            <w:proofErr w:type="spellEnd"/>
            <w:r w:rsidR="002E0C9C" w:rsidRPr="001B53F2">
              <w:rPr>
                <w:color w:val="0D0D0D" w:themeColor="text1" w:themeTint="F2"/>
                <w:sz w:val="28"/>
                <w:szCs w:val="28"/>
              </w:rPr>
              <w:t xml:space="preserve"> и тип глагола – предиката. Непереходные глаголы и их разновидности. Переходные глаголы и их разновидности. Эргативные глаголы. Глаголы – связки и их разновидности.</w:t>
            </w:r>
          </w:p>
          <w:p w:rsidR="002E0C9C" w:rsidRPr="001B53F2" w:rsidRDefault="002E0C9C" w:rsidP="00FB7574">
            <w:pPr>
              <w:pStyle w:val="20"/>
              <w:shd w:val="clear" w:color="auto" w:fill="auto"/>
              <w:tabs>
                <w:tab w:val="left" w:pos="8318"/>
              </w:tabs>
              <w:spacing w:after="0" w:line="240" w:lineRule="auto"/>
              <w:ind w:firstLine="580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1B53F2">
              <w:rPr>
                <w:color w:val="0D0D0D" w:themeColor="text1" w:themeTint="F2"/>
                <w:sz w:val="28"/>
                <w:szCs w:val="28"/>
              </w:rPr>
              <w:t>3.3. Согласование. Влияние формальных и семантических характеристик подлежащего на морфологическую форму глагола – предиката и соотносимых именных групп.</w:t>
            </w:r>
          </w:p>
          <w:p w:rsidR="00B461B9" w:rsidRPr="001B53F2" w:rsidRDefault="00B461B9" w:rsidP="00FB7574">
            <w:pPr>
              <w:pStyle w:val="20"/>
              <w:shd w:val="clear" w:color="auto" w:fill="auto"/>
              <w:tabs>
                <w:tab w:val="left" w:pos="8318"/>
              </w:tabs>
              <w:spacing w:after="0" w:line="240" w:lineRule="auto"/>
              <w:ind w:firstLine="580"/>
              <w:jc w:val="both"/>
              <w:rPr>
                <w:b/>
                <w:color w:val="0D0D0D" w:themeColor="text1" w:themeTint="F2"/>
                <w:sz w:val="28"/>
                <w:szCs w:val="28"/>
              </w:rPr>
            </w:pPr>
            <w:r w:rsidRPr="001B53F2">
              <w:rPr>
                <w:b/>
                <w:color w:val="0D0D0D" w:themeColor="text1" w:themeTint="F2"/>
                <w:sz w:val="28"/>
                <w:szCs w:val="28"/>
              </w:rPr>
              <w:t>РАЗДЕЛ 4. ОБЪЕКТИВНАЯ КОМПЛЕМЕНТАЦИЯ. СИНТАКСИЧЕСКАЯ ФУНКЦИЯ «ДОПОЛНЕНИЕ».</w:t>
            </w:r>
          </w:p>
          <w:p w:rsidR="00B461B9" w:rsidRPr="001B53F2" w:rsidRDefault="00B461B9" w:rsidP="00FB7574">
            <w:pPr>
              <w:pStyle w:val="20"/>
              <w:shd w:val="clear" w:color="auto" w:fill="auto"/>
              <w:tabs>
                <w:tab w:val="left" w:pos="8318"/>
              </w:tabs>
              <w:spacing w:after="0" w:line="240" w:lineRule="auto"/>
              <w:ind w:firstLine="580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1B53F2">
              <w:rPr>
                <w:color w:val="0D0D0D" w:themeColor="text1" w:themeTint="F2"/>
                <w:sz w:val="28"/>
                <w:szCs w:val="28"/>
              </w:rPr>
              <w:t xml:space="preserve">4.1. Объективная </w:t>
            </w:r>
            <w:proofErr w:type="spellStart"/>
            <w:r w:rsidRPr="001B53F2">
              <w:rPr>
                <w:color w:val="0D0D0D" w:themeColor="text1" w:themeTint="F2"/>
                <w:sz w:val="28"/>
                <w:szCs w:val="28"/>
              </w:rPr>
              <w:t>комплементация</w:t>
            </w:r>
            <w:proofErr w:type="spellEnd"/>
            <w:r w:rsidRPr="001B53F2">
              <w:rPr>
                <w:color w:val="0D0D0D" w:themeColor="text1" w:themeTint="F2"/>
                <w:sz w:val="28"/>
                <w:szCs w:val="28"/>
              </w:rPr>
              <w:t xml:space="preserve"> глагола – предиката. Обязательная и необязательная </w:t>
            </w:r>
            <w:proofErr w:type="spellStart"/>
            <w:r w:rsidRPr="001B53F2">
              <w:rPr>
                <w:color w:val="0D0D0D" w:themeColor="text1" w:themeTint="F2"/>
                <w:sz w:val="28"/>
                <w:szCs w:val="28"/>
              </w:rPr>
              <w:t>комплементация</w:t>
            </w:r>
            <w:proofErr w:type="spellEnd"/>
            <w:r w:rsidRPr="001B53F2">
              <w:rPr>
                <w:color w:val="0D0D0D" w:themeColor="text1" w:themeTint="F2"/>
                <w:sz w:val="28"/>
                <w:szCs w:val="28"/>
              </w:rPr>
              <w:t xml:space="preserve">. Объективная </w:t>
            </w:r>
            <w:proofErr w:type="spellStart"/>
            <w:r w:rsidRPr="001B53F2">
              <w:rPr>
                <w:color w:val="0D0D0D" w:themeColor="text1" w:themeTint="F2"/>
                <w:sz w:val="28"/>
                <w:szCs w:val="28"/>
              </w:rPr>
              <w:t>компоементация</w:t>
            </w:r>
            <w:proofErr w:type="spellEnd"/>
            <w:r w:rsidRPr="001B53F2">
              <w:rPr>
                <w:color w:val="0D0D0D" w:themeColor="text1" w:themeTint="F2"/>
                <w:sz w:val="28"/>
                <w:szCs w:val="28"/>
              </w:rPr>
              <w:t xml:space="preserve"> глагола – предиката. Синтаксическая функция «дополнение»</w:t>
            </w:r>
            <w:r w:rsidR="00A822DA" w:rsidRPr="001B53F2">
              <w:rPr>
                <w:color w:val="0D0D0D" w:themeColor="text1" w:themeTint="F2"/>
                <w:sz w:val="28"/>
                <w:szCs w:val="28"/>
              </w:rPr>
              <w:t xml:space="preserve">. </w:t>
            </w:r>
            <w:proofErr w:type="spellStart"/>
            <w:r w:rsidR="00A822DA" w:rsidRPr="001B53F2">
              <w:rPr>
                <w:color w:val="0D0D0D" w:themeColor="text1" w:themeTint="F2"/>
                <w:sz w:val="28"/>
                <w:szCs w:val="28"/>
              </w:rPr>
              <w:t>Разноуровневые</w:t>
            </w:r>
            <w:proofErr w:type="spellEnd"/>
            <w:r w:rsidR="00A822DA" w:rsidRPr="001B53F2">
              <w:rPr>
                <w:color w:val="0D0D0D" w:themeColor="text1" w:themeTint="F2"/>
                <w:sz w:val="28"/>
                <w:szCs w:val="28"/>
              </w:rPr>
              <w:t xml:space="preserve"> способы</w:t>
            </w:r>
            <w:r w:rsidRPr="001B53F2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="00A822DA" w:rsidRPr="001B53F2">
              <w:rPr>
                <w:color w:val="0D0D0D" w:themeColor="text1" w:themeTint="F2"/>
                <w:sz w:val="28"/>
                <w:szCs w:val="28"/>
              </w:rPr>
              <w:t xml:space="preserve">выражения дополнений. </w:t>
            </w:r>
          </w:p>
          <w:p w:rsidR="00A822DA" w:rsidRPr="001B53F2" w:rsidRDefault="00A822DA" w:rsidP="00FB7574">
            <w:pPr>
              <w:pStyle w:val="20"/>
              <w:shd w:val="clear" w:color="auto" w:fill="auto"/>
              <w:tabs>
                <w:tab w:val="left" w:pos="8318"/>
              </w:tabs>
              <w:spacing w:after="0" w:line="240" w:lineRule="auto"/>
              <w:ind w:firstLine="580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1B53F2">
              <w:rPr>
                <w:color w:val="0D0D0D" w:themeColor="text1" w:themeTint="F2"/>
                <w:sz w:val="28"/>
                <w:szCs w:val="28"/>
              </w:rPr>
              <w:t xml:space="preserve">4.2. Типы дополнений. Прямое дополнение. Косвенные дополнение. Предложное дополнение. Формальное дополнение </w:t>
            </w:r>
            <w:r w:rsidRPr="001B53F2">
              <w:rPr>
                <w:color w:val="0D0D0D" w:themeColor="text1" w:themeTint="F2"/>
                <w:sz w:val="28"/>
                <w:szCs w:val="28"/>
                <w:lang w:val="en-US"/>
              </w:rPr>
              <w:t>it</w:t>
            </w:r>
            <w:r w:rsidRPr="001B53F2">
              <w:rPr>
                <w:color w:val="0D0D0D" w:themeColor="text1" w:themeTint="F2"/>
                <w:sz w:val="28"/>
                <w:szCs w:val="28"/>
              </w:rPr>
              <w:t xml:space="preserve">: предваряющее </w:t>
            </w:r>
            <w:r w:rsidR="00D20D91" w:rsidRPr="001B53F2">
              <w:rPr>
                <w:color w:val="0D0D0D" w:themeColor="text1" w:themeTint="F2"/>
                <w:sz w:val="28"/>
                <w:szCs w:val="28"/>
                <w:lang w:val="en-US"/>
              </w:rPr>
              <w:t>it</w:t>
            </w:r>
            <w:r w:rsidR="00D20D91" w:rsidRPr="001B53F2">
              <w:rPr>
                <w:color w:val="0D0D0D" w:themeColor="text1" w:themeTint="F2"/>
                <w:sz w:val="28"/>
                <w:szCs w:val="28"/>
              </w:rPr>
              <w:t xml:space="preserve">, независимое/абсолютное </w:t>
            </w:r>
            <w:r w:rsidR="00D20D91" w:rsidRPr="001B53F2">
              <w:rPr>
                <w:color w:val="0D0D0D" w:themeColor="text1" w:themeTint="F2"/>
                <w:sz w:val="28"/>
                <w:szCs w:val="28"/>
                <w:lang w:val="en-US"/>
              </w:rPr>
              <w:t>it</w:t>
            </w:r>
            <w:r w:rsidR="00D20D91" w:rsidRPr="001B53F2">
              <w:rPr>
                <w:color w:val="0D0D0D" w:themeColor="text1" w:themeTint="F2"/>
                <w:sz w:val="28"/>
                <w:szCs w:val="28"/>
              </w:rPr>
              <w:t>.</w:t>
            </w:r>
          </w:p>
          <w:p w:rsidR="00D20D91" w:rsidRPr="001B53F2" w:rsidRDefault="00D20D91" w:rsidP="00FB7574">
            <w:pPr>
              <w:pStyle w:val="20"/>
              <w:shd w:val="clear" w:color="auto" w:fill="auto"/>
              <w:tabs>
                <w:tab w:val="left" w:pos="8318"/>
              </w:tabs>
              <w:spacing w:after="0" w:line="240" w:lineRule="auto"/>
              <w:ind w:firstLine="580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1B53F2">
              <w:rPr>
                <w:color w:val="0D0D0D" w:themeColor="text1" w:themeTint="F2"/>
                <w:sz w:val="28"/>
                <w:szCs w:val="28"/>
              </w:rPr>
              <w:t xml:space="preserve">4.3. Роль объектной </w:t>
            </w:r>
            <w:proofErr w:type="spellStart"/>
            <w:r w:rsidRPr="001B53F2">
              <w:rPr>
                <w:color w:val="0D0D0D" w:themeColor="text1" w:themeTint="F2"/>
                <w:sz w:val="28"/>
                <w:szCs w:val="28"/>
              </w:rPr>
              <w:t>комплементации</w:t>
            </w:r>
            <w:proofErr w:type="spellEnd"/>
            <w:r w:rsidRPr="001B53F2">
              <w:rPr>
                <w:color w:val="0D0D0D" w:themeColor="text1" w:themeTint="F2"/>
                <w:sz w:val="28"/>
                <w:szCs w:val="28"/>
              </w:rPr>
              <w:t xml:space="preserve"> в синтаксической реализации залоговых значений глагола – предиката. Дополнение и комплемент. </w:t>
            </w:r>
          </w:p>
          <w:p w:rsidR="00D20D91" w:rsidRPr="001B53F2" w:rsidRDefault="00D20D91" w:rsidP="00FB7574">
            <w:pPr>
              <w:pStyle w:val="20"/>
              <w:shd w:val="clear" w:color="auto" w:fill="auto"/>
              <w:tabs>
                <w:tab w:val="left" w:pos="8318"/>
              </w:tabs>
              <w:spacing w:after="0" w:line="240" w:lineRule="auto"/>
              <w:ind w:firstLine="580"/>
              <w:jc w:val="both"/>
              <w:rPr>
                <w:b/>
                <w:color w:val="0D0D0D" w:themeColor="text1" w:themeTint="F2"/>
                <w:sz w:val="28"/>
                <w:szCs w:val="28"/>
              </w:rPr>
            </w:pPr>
            <w:r w:rsidRPr="001B53F2">
              <w:rPr>
                <w:b/>
                <w:color w:val="0D0D0D" w:themeColor="text1" w:themeTint="F2"/>
                <w:sz w:val="28"/>
                <w:szCs w:val="28"/>
              </w:rPr>
              <w:t>РАЗДЕЛ 5. СИНТАКСИЧЕСКИЕ ФУНКЦИИ «</w:t>
            </w:r>
            <w:r w:rsidR="003F0C66" w:rsidRPr="001B53F2">
              <w:rPr>
                <w:b/>
                <w:color w:val="0D0D0D" w:themeColor="text1" w:themeTint="F2"/>
                <w:sz w:val="28"/>
                <w:szCs w:val="28"/>
              </w:rPr>
              <w:t>ОПРЕДЕЛЕНИЕ»</w:t>
            </w:r>
            <w:r w:rsidRPr="001B53F2">
              <w:rPr>
                <w:b/>
                <w:color w:val="0D0D0D" w:themeColor="text1" w:themeTint="F2"/>
                <w:sz w:val="28"/>
                <w:szCs w:val="28"/>
              </w:rPr>
              <w:t xml:space="preserve"> И «ПРИЛОЖЕНИЕ».</w:t>
            </w:r>
          </w:p>
          <w:p w:rsidR="00D20D91" w:rsidRPr="001B53F2" w:rsidRDefault="003F0C66" w:rsidP="00FB7574">
            <w:pPr>
              <w:pStyle w:val="20"/>
              <w:shd w:val="clear" w:color="auto" w:fill="auto"/>
              <w:tabs>
                <w:tab w:val="left" w:pos="8318"/>
              </w:tabs>
              <w:spacing w:after="0" w:line="240" w:lineRule="auto"/>
              <w:ind w:firstLine="580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1B53F2">
              <w:rPr>
                <w:color w:val="0D0D0D" w:themeColor="text1" w:themeTint="F2"/>
                <w:sz w:val="28"/>
                <w:szCs w:val="28"/>
              </w:rPr>
              <w:t xml:space="preserve">5.1. Определение как член синтаксической структуры предложения. </w:t>
            </w:r>
            <w:proofErr w:type="spellStart"/>
            <w:r w:rsidRPr="001B53F2">
              <w:rPr>
                <w:color w:val="0D0D0D" w:themeColor="text1" w:themeTint="F2"/>
                <w:sz w:val="28"/>
                <w:szCs w:val="28"/>
              </w:rPr>
              <w:t>Разноуровневые</w:t>
            </w:r>
            <w:proofErr w:type="spellEnd"/>
            <w:r w:rsidRPr="001B53F2">
              <w:rPr>
                <w:color w:val="0D0D0D" w:themeColor="text1" w:themeTint="F2"/>
                <w:sz w:val="28"/>
                <w:szCs w:val="28"/>
              </w:rPr>
              <w:t xml:space="preserve"> способы выражения определений. Место определения в предложении. Необособленное и обособленное определение.</w:t>
            </w:r>
          </w:p>
          <w:p w:rsidR="003F0C66" w:rsidRPr="001B53F2" w:rsidRDefault="003F0C66" w:rsidP="00FB7574">
            <w:pPr>
              <w:pStyle w:val="20"/>
              <w:shd w:val="clear" w:color="auto" w:fill="auto"/>
              <w:tabs>
                <w:tab w:val="left" w:pos="8318"/>
              </w:tabs>
              <w:spacing w:after="0" w:line="240" w:lineRule="auto"/>
              <w:ind w:firstLine="580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1B53F2">
              <w:rPr>
                <w:color w:val="0D0D0D" w:themeColor="text1" w:themeTint="F2"/>
                <w:sz w:val="28"/>
                <w:szCs w:val="28"/>
              </w:rPr>
              <w:t>5.2. Синтаксическая функция «приложение». Необособленные и обособленные приложения.</w:t>
            </w:r>
          </w:p>
          <w:p w:rsidR="003F0C66" w:rsidRPr="001B53F2" w:rsidRDefault="003F0C66" w:rsidP="00FB7574">
            <w:pPr>
              <w:pStyle w:val="20"/>
              <w:shd w:val="clear" w:color="auto" w:fill="auto"/>
              <w:tabs>
                <w:tab w:val="left" w:pos="8318"/>
              </w:tabs>
              <w:spacing w:after="0" w:line="240" w:lineRule="auto"/>
              <w:ind w:firstLine="580"/>
              <w:jc w:val="both"/>
              <w:rPr>
                <w:b/>
                <w:color w:val="0D0D0D" w:themeColor="text1" w:themeTint="F2"/>
                <w:sz w:val="28"/>
                <w:szCs w:val="28"/>
              </w:rPr>
            </w:pPr>
            <w:r w:rsidRPr="001B53F2">
              <w:rPr>
                <w:b/>
                <w:color w:val="0D0D0D" w:themeColor="text1" w:themeTint="F2"/>
                <w:sz w:val="28"/>
                <w:szCs w:val="28"/>
              </w:rPr>
              <w:t>РАЗДЕЛ 6. АДВЕРБИАЛЬНАЯ КОМПЛЕМЕНТАЦИЯ. СИНТАКСИЧЕСКАЯ ФУНКЦИЯ «ОБСТОЯТЕЛЬСТВО».</w:t>
            </w:r>
          </w:p>
          <w:p w:rsidR="003F0C66" w:rsidRPr="001B53F2" w:rsidRDefault="003F0C66" w:rsidP="00FB7574">
            <w:pPr>
              <w:pStyle w:val="20"/>
              <w:shd w:val="clear" w:color="auto" w:fill="auto"/>
              <w:tabs>
                <w:tab w:val="left" w:pos="8318"/>
              </w:tabs>
              <w:spacing w:after="0" w:line="240" w:lineRule="auto"/>
              <w:ind w:firstLine="580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1B53F2">
              <w:rPr>
                <w:color w:val="0D0D0D" w:themeColor="text1" w:themeTint="F2"/>
                <w:sz w:val="28"/>
                <w:szCs w:val="28"/>
              </w:rPr>
              <w:t xml:space="preserve">6.1. Адвербиальная </w:t>
            </w:r>
            <w:proofErr w:type="spellStart"/>
            <w:r w:rsidRPr="001B53F2">
              <w:rPr>
                <w:color w:val="0D0D0D" w:themeColor="text1" w:themeTint="F2"/>
                <w:sz w:val="28"/>
                <w:szCs w:val="28"/>
              </w:rPr>
              <w:t>комплементация</w:t>
            </w:r>
            <w:proofErr w:type="spellEnd"/>
            <w:r w:rsidRPr="001B53F2">
              <w:rPr>
                <w:color w:val="0D0D0D" w:themeColor="text1" w:themeTint="F2"/>
                <w:sz w:val="28"/>
                <w:szCs w:val="28"/>
              </w:rPr>
              <w:t xml:space="preserve">. </w:t>
            </w:r>
            <w:r w:rsidRPr="001B53F2">
              <w:rPr>
                <w:color w:val="0D0D0D" w:themeColor="text1" w:themeTint="F2"/>
                <w:sz w:val="28"/>
                <w:szCs w:val="28"/>
              </w:rPr>
              <w:lastRenderedPageBreak/>
              <w:t xml:space="preserve">Синтаксическая функция «обстоятельство». </w:t>
            </w:r>
            <w:proofErr w:type="spellStart"/>
            <w:r w:rsidRPr="001B53F2">
              <w:rPr>
                <w:color w:val="0D0D0D" w:themeColor="text1" w:themeTint="F2"/>
                <w:sz w:val="28"/>
                <w:szCs w:val="28"/>
              </w:rPr>
              <w:t>Разноуровневые</w:t>
            </w:r>
            <w:proofErr w:type="spellEnd"/>
            <w:r w:rsidRPr="001B53F2">
              <w:rPr>
                <w:color w:val="0D0D0D" w:themeColor="text1" w:themeTint="F2"/>
                <w:sz w:val="28"/>
                <w:szCs w:val="28"/>
              </w:rPr>
              <w:t xml:space="preserve"> способы выражения обстоятельств.</w:t>
            </w:r>
            <w:r w:rsidR="002E0C9C" w:rsidRPr="001B53F2">
              <w:rPr>
                <w:color w:val="0D0D0D" w:themeColor="text1" w:themeTint="F2"/>
                <w:sz w:val="28"/>
                <w:szCs w:val="28"/>
              </w:rPr>
              <w:t xml:space="preserve"> Вторично – предикативные группы, функционирующие только как обстоятельства: абсолютные конструкции.</w:t>
            </w:r>
          </w:p>
          <w:p w:rsidR="002E0C9C" w:rsidRPr="001B53F2" w:rsidRDefault="002E0C9C" w:rsidP="00FB7574">
            <w:pPr>
              <w:pStyle w:val="20"/>
              <w:shd w:val="clear" w:color="auto" w:fill="auto"/>
              <w:tabs>
                <w:tab w:val="left" w:pos="8318"/>
              </w:tabs>
              <w:spacing w:after="0" w:line="240" w:lineRule="auto"/>
              <w:ind w:firstLine="580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1B53F2">
              <w:rPr>
                <w:color w:val="0D0D0D" w:themeColor="text1" w:themeTint="F2"/>
                <w:sz w:val="28"/>
                <w:szCs w:val="28"/>
              </w:rPr>
              <w:t xml:space="preserve">6.2. Семантические типы обстоятельств. Порядок следования элементов адвербиальной группы, </w:t>
            </w:r>
            <w:proofErr w:type="spellStart"/>
            <w:r w:rsidRPr="001B53F2">
              <w:rPr>
                <w:color w:val="0D0D0D" w:themeColor="text1" w:themeTint="F2"/>
                <w:sz w:val="28"/>
                <w:szCs w:val="28"/>
              </w:rPr>
              <w:t>отнящихся</w:t>
            </w:r>
            <w:proofErr w:type="spellEnd"/>
            <w:r w:rsidRPr="001B53F2">
              <w:rPr>
                <w:color w:val="0D0D0D" w:themeColor="text1" w:themeTint="F2"/>
                <w:sz w:val="28"/>
                <w:szCs w:val="28"/>
              </w:rPr>
              <w:t xml:space="preserve"> к разным семантическим типам.</w:t>
            </w:r>
          </w:p>
          <w:p w:rsidR="002E0C9C" w:rsidRPr="001B53F2" w:rsidRDefault="002E0C9C" w:rsidP="00FB7574">
            <w:pPr>
              <w:pStyle w:val="20"/>
              <w:shd w:val="clear" w:color="auto" w:fill="auto"/>
              <w:tabs>
                <w:tab w:val="left" w:pos="8318"/>
              </w:tabs>
              <w:spacing w:after="0" w:line="240" w:lineRule="auto"/>
              <w:ind w:firstLine="580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1B53F2">
              <w:rPr>
                <w:color w:val="0D0D0D" w:themeColor="text1" w:themeTint="F2"/>
                <w:sz w:val="28"/>
                <w:szCs w:val="28"/>
              </w:rPr>
              <w:t xml:space="preserve">6.3. Факультативные </w:t>
            </w:r>
            <w:r w:rsidR="00A54C85" w:rsidRPr="001B53F2">
              <w:rPr>
                <w:color w:val="0D0D0D" w:themeColor="text1" w:themeTint="F2"/>
                <w:sz w:val="28"/>
                <w:szCs w:val="28"/>
              </w:rPr>
              <w:t>(необязательные) адвербиальные элементы предложения.</w:t>
            </w:r>
          </w:p>
          <w:p w:rsidR="00A54C85" w:rsidRPr="001B53F2" w:rsidRDefault="00A54C85" w:rsidP="00FB7574">
            <w:pPr>
              <w:pStyle w:val="20"/>
              <w:shd w:val="clear" w:color="auto" w:fill="auto"/>
              <w:tabs>
                <w:tab w:val="left" w:pos="8318"/>
              </w:tabs>
              <w:spacing w:after="0" w:line="240" w:lineRule="auto"/>
              <w:ind w:firstLine="580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1B53F2">
              <w:rPr>
                <w:b/>
                <w:color w:val="0D0D0D" w:themeColor="text1" w:themeTint="F2"/>
                <w:sz w:val="28"/>
                <w:szCs w:val="28"/>
              </w:rPr>
              <w:t>РАЗДЕЛ 7. СЛОЖНОЕ ПРЕДЛОЖЕНИЕ</w:t>
            </w:r>
            <w:r w:rsidRPr="001B53F2">
              <w:rPr>
                <w:color w:val="0D0D0D" w:themeColor="text1" w:themeTint="F2"/>
                <w:sz w:val="28"/>
                <w:szCs w:val="28"/>
              </w:rPr>
              <w:t>.</w:t>
            </w:r>
          </w:p>
          <w:p w:rsidR="006F1F1A" w:rsidRPr="001B53F2" w:rsidRDefault="006F1F1A" w:rsidP="00FB7574">
            <w:pPr>
              <w:pStyle w:val="20"/>
              <w:shd w:val="clear" w:color="auto" w:fill="auto"/>
              <w:tabs>
                <w:tab w:val="left" w:pos="8318"/>
              </w:tabs>
              <w:spacing w:after="0" w:line="240" w:lineRule="auto"/>
              <w:ind w:firstLine="580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1B53F2">
              <w:rPr>
                <w:color w:val="0D0D0D" w:themeColor="text1" w:themeTint="F2"/>
                <w:sz w:val="28"/>
                <w:szCs w:val="28"/>
              </w:rPr>
              <w:t>7.1.Типы синтаксической связи между предложениями в составе сложного предложения.</w:t>
            </w:r>
          </w:p>
          <w:p w:rsidR="006F1F1A" w:rsidRPr="001B53F2" w:rsidRDefault="006F1F1A" w:rsidP="00FB7574">
            <w:pPr>
              <w:pStyle w:val="20"/>
              <w:shd w:val="clear" w:color="auto" w:fill="auto"/>
              <w:tabs>
                <w:tab w:val="left" w:pos="8318"/>
              </w:tabs>
              <w:spacing w:after="0" w:line="240" w:lineRule="auto"/>
              <w:ind w:firstLine="580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1B53F2">
              <w:rPr>
                <w:color w:val="0D0D0D" w:themeColor="text1" w:themeTint="F2"/>
                <w:sz w:val="28"/>
                <w:szCs w:val="28"/>
              </w:rPr>
              <w:t xml:space="preserve">7.2. Сложносочиненное предложение. Логико – семантические отношения между компонентами сложносочиненного предложения. Формальные маркеры типа сочинительной связи. </w:t>
            </w:r>
          </w:p>
          <w:p w:rsidR="006F1F1A" w:rsidRPr="001B53F2" w:rsidRDefault="006F1F1A" w:rsidP="00FB7574">
            <w:pPr>
              <w:pStyle w:val="20"/>
              <w:shd w:val="clear" w:color="auto" w:fill="auto"/>
              <w:tabs>
                <w:tab w:val="left" w:pos="8318"/>
              </w:tabs>
              <w:spacing w:after="0" w:line="240" w:lineRule="auto"/>
              <w:ind w:firstLine="580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1B53F2">
              <w:rPr>
                <w:color w:val="0D0D0D" w:themeColor="text1" w:themeTint="F2"/>
                <w:sz w:val="28"/>
                <w:szCs w:val="28"/>
              </w:rPr>
              <w:t xml:space="preserve">7.3. Сложноподчиненное предложение. Формальные (морфологические и синтаксические) маркеры подчинения. Функциональная классификация </w:t>
            </w:r>
            <w:r w:rsidR="00B134AA" w:rsidRPr="001B53F2">
              <w:rPr>
                <w:color w:val="0D0D0D" w:themeColor="text1" w:themeTint="F2"/>
                <w:sz w:val="28"/>
                <w:szCs w:val="28"/>
              </w:rPr>
              <w:t>придаточных предложений: именные придаточные предложения, определительные и аппозитивные придаточные предложения, обстоятельственные придаточные предложения и их семантические типы. Взаимозависимые предложения в составе сложного предложения.</w:t>
            </w:r>
          </w:p>
          <w:p w:rsidR="00B134AA" w:rsidRPr="001B53F2" w:rsidRDefault="00B134AA" w:rsidP="00FB7574">
            <w:pPr>
              <w:pStyle w:val="20"/>
              <w:shd w:val="clear" w:color="auto" w:fill="auto"/>
              <w:tabs>
                <w:tab w:val="left" w:pos="8318"/>
              </w:tabs>
              <w:spacing w:after="0" w:line="240" w:lineRule="auto"/>
              <w:ind w:firstLine="580"/>
              <w:jc w:val="both"/>
              <w:rPr>
                <w:b/>
                <w:color w:val="0D0D0D" w:themeColor="text1" w:themeTint="F2"/>
                <w:sz w:val="28"/>
                <w:szCs w:val="28"/>
              </w:rPr>
            </w:pPr>
            <w:r w:rsidRPr="001B53F2">
              <w:rPr>
                <w:b/>
                <w:color w:val="0D0D0D" w:themeColor="text1" w:themeTint="F2"/>
                <w:sz w:val="28"/>
                <w:szCs w:val="28"/>
              </w:rPr>
              <w:t>РАЗДЕЛ 8. ПРЕДЛОЖЕНИЕ В ТЕКСТЕ.</w:t>
            </w:r>
          </w:p>
          <w:p w:rsidR="00B134AA" w:rsidRPr="001B53F2" w:rsidRDefault="00B134AA" w:rsidP="00FB7574">
            <w:pPr>
              <w:pStyle w:val="20"/>
              <w:shd w:val="clear" w:color="auto" w:fill="auto"/>
              <w:tabs>
                <w:tab w:val="left" w:pos="8318"/>
              </w:tabs>
              <w:spacing w:after="0" w:line="240" w:lineRule="auto"/>
              <w:ind w:firstLine="580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1B53F2">
              <w:rPr>
                <w:color w:val="0D0D0D" w:themeColor="text1" w:themeTint="F2"/>
                <w:sz w:val="28"/>
                <w:szCs w:val="28"/>
              </w:rPr>
              <w:t xml:space="preserve">8.1 Порядок слов в английском предложении: прямой и измененный. Принципы организации порядка слов в повествовательном английском предложении: </w:t>
            </w:r>
            <w:r w:rsidRPr="001B53F2">
              <w:rPr>
                <w:color w:val="0D0D0D" w:themeColor="text1" w:themeTint="F2"/>
                <w:sz w:val="28"/>
                <w:szCs w:val="28"/>
                <w:lang w:val="en-US"/>
              </w:rPr>
              <w:t>end</w:t>
            </w:r>
            <w:r w:rsidRPr="001B53F2">
              <w:rPr>
                <w:color w:val="0D0D0D" w:themeColor="text1" w:themeTint="F2"/>
                <w:sz w:val="28"/>
                <w:szCs w:val="28"/>
              </w:rPr>
              <w:t xml:space="preserve"> – </w:t>
            </w:r>
            <w:r w:rsidRPr="001B53F2">
              <w:rPr>
                <w:color w:val="0D0D0D" w:themeColor="text1" w:themeTint="F2"/>
                <w:sz w:val="28"/>
                <w:szCs w:val="28"/>
                <w:lang w:val="en-US"/>
              </w:rPr>
              <w:t>focus</w:t>
            </w:r>
            <w:r w:rsidRPr="001B53F2">
              <w:rPr>
                <w:color w:val="0D0D0D" w:themeColor="text1" w:themeTint="F2"/>
                <w:sz w:val="28"/>
                <w:szCs w:val="28"/>
              </w:rPr>
              <w:t xml:space="preserve"> и </w:t>
            </w:r>
            <w:r w:rsidRPr="001B53F2">
              <w:rPr>
                <w:color w:val="0D0D0D" w:themeColor="text1" w:themeTint="F2"/>
                <w:sz w:val="28"/>
                <w:szCs w:val="28"/>
                <w:lang w:val="en-US"/>
              </w:rPr>
              <w:t>and</w:t>
            </w:r>
            <w:r w:rsidRPr="001B53F2">
              <w:rPr>
                <w:color w:val="0D0D0D" w:themeColor="text1" w:themeTint="F2"/>
                <w:sz w:val="28"/>
                <w:szCs w:val="28"/>
              </w:rPr>
              <w:t xml:space="preserve"> – </w:t>
            </w:r>
            <w:r w:rsidRPr="001B53F2">
              <w:rPr>
                <w:color w:val="0D0D0D" w:themeColor="text1" w:themeTint="F2"/>
                <w:sz w:val="28"/>
                <w:szCs w:val="28"/>
                <w:lang w:val="en-US"/>
              </w:rPr>
              <w:t>weight</w:t>
            </w:r>
            <w:r w:rsidRPr="001B53F2">
              <w:rPr>
                <w:color w:val="0D0D0D" w:themeColor="text1" w:themeTint="F2"/>
                <w:sz w:val="28"/>
                <w:szCs w:val="28"/>
              </w:rPr>
              <w:t xml:space="preserve">. Порядок слов как выражение </w:t>
            </w:r>
            <w:proofErr w:type="spellStart"/>
            <w:r w:rsidRPr="001B53F2">
              <w:rPr>
                <w:color w:val="0D0D0D" w:themeColor="text1" w:themeTint="F2"/>
                <w:sz w:val="28"/>
                <w:szCs w:val="28"/>
              </w:rPr>
              <w:t>темарематической</w:t>
            </w:r>
            <w:proofErr w:type="spellEnd"/>
            <w:r w:rsidRPr="001B53F2">
              <w:rPr>
                <w:color w:val="0D0D0D" w:themeColor="text1" w:themeTint="F2"/>
                <w:sz w:val="28"/>
                <w:szCs w:val="28"/>
              </w:rPr>
              <w:t xml:space="preserve"> организации предложения. Функции порядка слов: </w:t>
            </w:r>
            <w:r w:rsidR="0031269A" w:rsidRPr="001B53F2">
              <w:rPr>
                <w:color w:val="0D0D0D" w:themeColor="text1" w:themeTint="F2"/>
                <w:sz w:val="28"/>
                <w:szCs w:val="28"/>
              </w:rPr>
              <w:t xml:space="preserve">грамматическая, коммуникативная, эмфатическая. Понятие инверсии и типы инверсии: структурные и функциональные. Явление </w:t>
            </w:r>
            <w:proofErr w:type="spellStart"/>
            <w:r w:rsidR="0031269A" w:rsidRPr="001B53F2">
              <w:rPr>
                <w:color w:val="0D0D0D" w:themeColor="text1" w:themeTint="F2"/>
                <w:sz w:val="28"/>
                <w:szCs w:val="28"/>
              </w:rPr>
              <w:t>фронтирования</w:t>
            </w:r>
            <w:proofErr w:type="spellEnd"/>
            <w:r w:rsidR="0031269A" w:rsidRPr="001B53F2">
              <w:rPr>
                <w:color w:val="0D0D0D" w:themeColor="text1" w:themeTint="F2"/>
                <w:sz w:val="28"/>
                <w:szCs w:val="28"/>
              </w:rPr>
              <w:t>/вынесения его функциональные роли. Эмфатический порядок слов.</w:t>
            </w:r>
          </w:p>
          <w:p w:rsidR="0031269A" w:rsidRPr="001B53F2" w:rsidRDefault="0031269A" w:rsidP="00FB7574">
            <w:pPr>
              <w:pStyle w:val="20"/>
              <w:shd w:val="clear" w:color="auto" w:fill="auto"/>
              <w:tabs>
                <w:tab w:val="left" w:pos="8318"/>
              </w:tabs>
              <w:spacing w:after="0" w:line="240" w:lineRule="auto"/>
              <w:ind w:firstLine="580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1B53F2">
              <w:rPr>
                <w:color w:val="0D0D0D" w:themeColor="text1" w:themeTint="F2"/>
                <w:sz w:val="28"/>
                <w:szCs w:val="28"/>
              </w:rPr>
              <w:t xml:space="preserve">8.2. Пунктуация как </w:t>
            </w:r>
            <w:r w:rsidR="007C2E79" w:rsidRPr="001B53F2">
              <w:rPr>
                <w:color w:val="0D0D0D" w:themeColor="text1" w:themeTint="F2"/>
                <w:sz w:val="28"/>
                <w:szCs w:val="28"/>
              </w:rPr>
              <w:t>отражение</w:t>
            </w:r>
            <w:r w:rsidRPr="001B53F2">
              <w:rPr>
                <w:color w:val="0D0D0D" w:themeColor="text1" w:themeTint="F2"/>
                <w:sz w:val="28"/>
                <w:szCs w:val="28"/>
              </w:rPr>
              <w:t xml:space="preserve"> коммуникативно – синтаксических характеристик высказывания. Связь пунктуации с функциями предложения и его частей.</w:t>
            </w:r>
          </w:p>
          <w:p w:rsidR="0031269A" w:rsidRPr="001B53F2" w:rsidRDefault="0031269A" w:rsidP="00FB7574">
            <w:pPr>
              <w:pStyle w:val="20"/>
              <w:shd w:val="clear" w:color="auto" w:fill="auto"/>
              <w:tabs>
                <w:tab w:val="left" w:pos="8318"/>
              </w:tabs>
              <w:spacing w:after="0" w:line="240" w:lineRule="auto"/>
              <w:ind w:firstLine="580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1B53F2">
              <w:rPr>
                <w:color w:val="0D0D0D" w:themeColor="text1" w:themeTint="F2"/>
                <w:sz w:val="28"/>
                <w:szCs w:val="28"/>
              </w:rPr>
              <w:t xml:space="preserve">8.2.1. Знаки препинания в простои и осложненном </w:t>
            </w:r>
            <w:r w:rsidR="007C2E79" w:rsidRPr="001B53F2">
              <w:rPr>
                <w:color w:val="0D0D0D" w:themeColor="text1" w:themeTint="F2"/>
                <w:sz w:val="28"/>
                <w:szCs w:val="28"/>
              </w:rPr>
              <w:t>предложении</w:t>
            </w:r>
            <w:r w:rsidRPr="001B53F2">
              <w:rPr>
                <w:color w:val="0D0D0D" w:themeColor="text1" w:themeTint="F2"/>
                <w:sz w:val="28"/>
                <w:szCs w:val="28"/>
              </w:rPr>
              <w:t>: выделение обособленных членов, разделение</w:t>
            </w:r>
            <w:r w:rsidR="007C2E79" w:rsidRPr="001B53F2">
              <w:rPr>
                <w:color w:val="0D0D0D" w:themeColor="text1" w:themeTint="F2"/>
                <w:sz w:val="28"/>
                <w:szCs w:val="28"/>
              </w:rPr>
              <w:t xml:space="preserve"> однородных членов. </w:t>
            </w:r>
          </w:p>
          <w:p w:rsidR="007C2E79" w:rsidRPr="001B53F2" w:rsidRDefault="007C2E79" w:rsidP="00FB7574">
            <w:pPr>
              <w:pStyle w:val="20"/>
              <w:shd w:val="clear" w:color="auto" w:fill="auto"/>
              <w:tabs>
                <w:tab w:val="left" w:pos="8318"/>
              </w:tabs>
              <w:spacing w:after="0" w:line="240" w:lineRule="auto"/>
              <w:ind w:firstLine="580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1B53F2">
              <w:rPr>
                <w:color w:val="0D0D0D" w:themeColor="text1" w:themeTint="F2"/>
                <w:sz w:val="28"/>
                <w:szCs w:val="28"/>
              </w:rPr>
              <w:t>8.2.2. Знаки препинания в сложносочинённых предложениях. Отделение запятой в предложениях с противительной, разделительной, следственной связью.</w:t>
            </w:r>
          </w:p>
          <w:p w:rsidR="007C2E79" w:rsidRPr="001B53F2" w:rsidRDefault="007C2E79" w:rsidP="00FB7574">
            <w:pPr>
              <w:pStyle w:val="20"/>
              <w:shd w:val="clear" w:color="auto" w:fill="auto"/>
              <w:tabs>
                <w:tab w:val="left" w:pos="8318"/>
              </w:tabs>
              <w:spacing w:after="0" w:line="240" w:lineRule="auto"/>
              <w:ind w:firstLine="580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1B53F2">
              <w:rPr>
                <w:color w:val="0D0D0D" w:themeColor="text1" w:themeTint="F2"/>
                <w:sz w:val="28"/>
                <w:szCs w:val="28"/>
              </w:rPr>
              <w:lastRenderedPageBreak/>
              <w:t>8.2.3. Знаки препинания в сложноподчиненном предложении. Запятая после начальных обстоятельственных предложений условия и времени, определительных придаточных предложений.</w:t>
            </w:r>
          </w:p>
          <w:p w:rsidR="007C2E79" w:rsidRPr="001B53F2" w:rsidRDefault="007C2E79" w:rsidP="00FB7574">
            <w:pPr>
              <w:pStyle w:val="20"/>
              <w:shd w:val="clear" w:color="auto" w:fill="auto"/>
              <w:tabs>
                <w:tab w:val="left" w:pos="8318"/>
              </w:tabs>
              <w:spacing w:after="0" w:line="240" w:lineRule="auto"/>
              <w:ind w:firstLine="580"/>
              <w:jc w:val="both"/>
              <w:rPr>
                <w:color w:val="FF0000"/>
                <w:sz w:val="28"/>
                <w:szCs w:val="28"/>
              </w:rPr>
            </w:pPr>
            <w:r w:rsidRPr="001B53F2">
              <w:rPr>
                <w:color w:val="0D0D0D" w:themeColor="text1" w:themeTint="F2"/>
                <w:sz w:val="28"/>
                <w:szCs w:val="28"/>
              </w:rPr>
              <w:t>8.3. Связь между предложениями в тексте. Принцип информационно – коммуникативного развертывания. Средства обеспечения информационной и коммуникативной связности текста. Референция, субституция, эллипсис. Фокус и эмфаза. Вариативность используемых языков единиц, грамматических и лексических, для обеспечения текстовой когезии.</w:t>
            </w:r>
          </w:p>
        </w:tc>
      </w:tr>
      <w:tr w:rsidR="003F1079" w:rsidRPr="001B53F2" w:rsidTr="003F107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79" w:rsidRPr="001B53F2" w:rsidRDefault="003F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3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Результаты обучения (знать, уметь, иметь навык)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79" w:rsidRPr="001B53F2" w:rsidRDefault="003F155D">
            <w:pPr>
              <w:pStyle w:val="20"/>
              <w:shd w:val="clear" w:color="auto" w:fill="auto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1B53F2">
              <w:rPr>
                <w:b/>
                <w:sz w:val="28"/>
                <w:szCs w:val="28"/>
              </w:rPr>
              <w:t>знать:</w:t>
            </w:r>
          </w:p>
          <w:p w:rsidR="00230464" w:rsidRPr="001B53F2" w:rsidRDefault="008441D5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 w:rsidR="00230464" w:rsidRPr="001B53F2">
              <w:rPr>
                <w:sz w:val="28"/>
                <w:szCs w:val="28"/>
              </w:rPr>
              <w:t>особенности функционирования и возможности грамматической системы английского языка;</w:t>
            </w:r>
          </w:p>
          <w:p w:rsidR="00230464" w:rsidRPr="001B53F2" w:rsidRDefault="008441D5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 w:rsidR="00230464" w:rsidRPr="001B53F2">
              <w:rPr>
                <w:sz w:val="28"/>
                <w:szCs w:val="28"/>
              </w:rPr>
              <w:t>закономерности функционирования морфологических форм частей речи;</w:t>
            </w:r>
          </w:p>
          <w:p w:rsidR="00230464" w:rsidRPr="001B53F2" w:rsidRDefault="008441D5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 w:rsidR="00230464" w:rsidRPr="001B53F2">
              <w:rPr>
                <w:sz w:val="28"/>
                <w:szCs w:val="28"/>
              </w:rPr>
              <w:t>особенности сочетаемости слов в предложении;</w:t>
            </w:r>
          </w:p>
          <w:p w:rsidR="00230464" w:rsidRPr="001B53F2" w:rsidRDefault="008441D5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 w:rsidR="00230464" w:rsidRPr="001B53F2">
              <w:rPr>
                <w:sz w:val="28"/>
                <w:szCs w:val="28"/>
              </w:rPr>
              <w:t>типы членов предложения и средства их выражения;</w:t>
            </w:r>
          </w:p>
          <w:p w:rsidR="00230464" w:rsidRPr="001B53F2" w:rsidRDefault="008441D5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 w:rsidR="00230464" w:rsidRPr="001B53F2">
              <w:rPr>
                <w:sz w:val="28"/>
                <w:szCs w:val="28"/>
              </w:rPr>
              <w:t>особенности синтаксической организации предложения;</w:t>
            </w:r>
          </w:p>
          <w:p w:rsidR="00230464" w:rsidRPr="001B53F2" w:rsidRDefault="008441D5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 w:rsidR="00230464" w:rsidRPr="001B53F2">
              <w:rPr>
                <w:sz w:val="28"/>
                <w:szCs w:val="28"/>
              </w:rPr>
              <w:t xml:space="preserve">структурные и коммуникативные </w:t>
            </w:r>
            <w:r w:rsidR="003F155D" w:rsidRPr="001B53F2">
              <w:rPr>
                <w:sz w:val="28"/>
                <w:szCs w:val="28"/>
              </w:rPr>
              <w:t>члены предложения;</w:t>
            </w:r>
          </w:p>
          <w:p w:rsidR="003F155D" w:rsidRPr="001B53F2" w:rsidRDefault="008441D5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 w:rsidR="003F155D" w:rsidRPr="001B53F2">
              <w:rPr>
                <w:sz w:val="28"/>
                <w:szCs w:val="28"/>
              </w:rPr>
              <w:t>типы сложных предложений, средства связи, виды придаточных предложений в составе сложноподчиненного предложения в аспекте речевого использования;</w:t>
            </w:r>
          </w:p>
          <w:p w:rsidR="003F155D" w:rsidRPr="001B53F2" w:rsidRDefault="008441D5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 w:rsidR="003F155D" w:rsidRPr="001B53F2">
              <w:rPr>
                <w:sz w:val="28"/>
                <w:szCs w:val="28"/>
              </w:rPr>
              <w:t>способы организации предложений в связном тексте, правила пунктуации;</w:t>
            </w:r>
          </w:p>
          <w:p w:rsidR="003F155D" w:rsidRPr="001B53F2" w:rsidRDefault="008441D5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 w:rsidR="003F155D" w:rsidRPr="001B53F2">
              <w:rPr>
                <w:sz w:val="28"/>
                <w:szCs w:val="28"/>
              </w:rPr>
              <w:t>особенности использования грамматических единиц в зависимости от типа дискурса;</w:t>
            </w:r>
          </w:p>
          <w:p w:rsidR="003F155D" w:rsidRPr="001B53F2" w:rsidRDefault="003F155D">
            <w:pPr>
              <w:pStyle w:val="20"/>
              <w:shd w:val="clear" w:color="auto" w:fill="auto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1B53F2">
              <w:rPr>
                <w:b/>
                <w:sz w:val="28"/>
                <w:szCs w:val="28"/>
              </w:rPr>
              <w:t>уметь:</w:t>
            </w:r>
          </w:p>
          <w:p w:rsidR="003F155D" w:rsidRPr="001B53F2" w:rsidRDefault="008441D5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 w:rsidR="003F155D" w:rsidRPr="001B53F2">
              <w:rPr>
                <w:sz w:val="28"/>
                <w:szCs w:val="28"/>
              </w:rPr>
              <w:t>идентифицировать и комментировать использование грамматических явлений в связном письменном тексте и устной речи;</w:t>
            </w:r>
          </w:p>
          <w:p w:rsidR="003F155D" w:rsidRPr="001B53F2" w:rsidRDefault="008441D5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 w:rsidR="00F0600F" w:rsidRPr="001B53F2">
              <w:rPr>
                <w:sz w:val="28"/>
                <w:szCs w:val="28"/>
              </w:rPr>
              <w:t xml:space="preserve">коммуникативно эффективно использовать грамматические формы </w:t>
            </w:r>
            <w:r w:rsidR="00D565FC" w:rsidRPr="001B53F2">
              <w:rPr>
                <w:sz w:val="28"/>
                <w:szCs w:val="28"/>
              </w:rPr>
              <w:t>и структуры адекватно ситуации речевого общения;</w:t>
            </w:r>
          </w:p>
          <w:p w:rsidR="00D565FC" w:rsidRPr="001B53F2" w:rsidRDefault="008441D5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 w:rsidR="00D565FC" w:rsidRPr="001B53F2">
              <w:rPr>
                <w:sz w:val="28"/>
                <w:szCs w:val="28"/>
              </w:rPr>
              <w:t xml:space="preserve">строить связную речь с соблюдением правил </w:t>
            </w:r>
            <w:r w:rsidR="00283DE1" w:rsidRPr="001B53F2">
              <w:rPr>
                <w:sz w:val="28"/>
                <w:szCs w:val="28"/>
              </w:rPr>
              <w:t>текст построения</w:t>
            </w:r>
            <w:r w:rsidR="00D565FC" w:rsidRPr="001B53F2">
              <w:rPr>
                <w:sz w:val="28"/>
                <w:szCs w:val="28"/>
              </w:rPr>
              <w:t xml:space="preserve"> (</w:t>
            </w:r>
            <w:proofErr w:type="spellStart"/>
            <w:r w:rsidR="00D565FC" w:rsidRPr="001B53F2">
              <w:rPr>
                <w:sz w:val="28"/>
                <w:szCs w:val="28"/>
              </w:rPr>
              <w:t>когезия</w:t>
            </w:r>
            <w:proofErr w:type="spellEnd"/>
            <w:r w:rsidR="00D565FC" w:rsidRPr="001B53F2">
              <w:rPr>
                <w:sz w:val="28"/>
                <w:szCs w:val="28"/>
              </w:rPr>
              <w:t>, когерентность, актуальное чтение);</w:t>
            </w:r>
          </w:p>
          <w:p w:rsidR="00D565FC" w:rsidRPr="001B53F2" w:rsidRDefault="008441D5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 w:rsidR="00D565FC" w:rsidRPr="001B53F2">
              <w:rPr>
                <w:sz w:val="28"/>
                <w:szCs w:val="28"/>
              </w:rPr>
              <w:t>объяснять грамматический материал на английском языке, иллюстрируя его примерами;</w:t>
            </w:r>
          </w:p>
          <w:p w:rsidR="00D565FC" w:rsidRPr="001B53F2" w:rsidRDefault="00141A79">
            <w:pPr>
              <w:pStyle w:val="20"/>
              <w:shd w:val="clear" w:color="auto" w:fill="auto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1B53F2">
              <w:rPr>
                <w:b/>
                <w:sz w:val="28"/>
                <w:szCs w:val="28"/>
              </w:rPr>
              <w:t>иметь навык:</w:t>
            </w:r>
          </w:p>
          <w:p w:rsidR="003F1079" w:rsidRPr="001B53F2" w:rsidRDefault="00396A26" w:rsidP="00BB4F70">
            <w:pPr>
              <w:pStyle w:val="20"/>
              <w:shd w:val="clear" w:color="auto" w:fill="auto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 w:rsidR="00141A79" w:rsidRPr="001B53F2">
              <w:rPr>
                <w:sz w:val="28"/>
                <w:szCs w:val="28"/>
              </w:rPr>
              <w:t>морфологического и синтаксического анализа.</w:t>
            </w:r>
          </w:p>
        </w:tc>
      </w:tr>
      <w:tr w:rsidR="003F1079" w:rsidRPr="001B53F2" w:rsidTr="003F107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79" w:rsidRPr="001B53F2" w:rsidRDefault="003F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3F2">
              <w:rPr>
                <w:rFonts w:ascii="Times New Roman" w:hAnsi="Times New Roman" w:cs="Times New Roman"/>
                <w:sz w:val="28"/>
                <w:szCs w:val="28"/>
              </w:rPr>
              <w:t xml:space="preserve">Формируемые </w:t>
            </w:r>
            <w:r w:rsidRPr="001B53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компетенции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79" w:rsidRPr="00026E11" w:rsidRDefault="00026E11" w:rsidP="00BB4F7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Реализовывать коммуникативное намерение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соответствии с нормативными, узуальными и прагматическими особенностями функционирования грамматических средств иностранного языка.</w:t>
            </w:r>
          </w:p>
        </w:tc>
      </w:tr>
      <w:tr w:rsidR="003F1079" w:rsidRPr="001B53F2" w:rsidTr="003F107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79" w:rsidRPr="001B53F2" w:rsidRDefault="003F1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3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Форма промежуточной аттестации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79" w:rsidRPr="001B53F2" w:rsidRDefault="00323BE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B53F2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8D3E7E" w:rsidRPr="001B53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B53F2">
              <w:rPr>
                <w:rFonts w:ascii="Times New Roman" w:hAnsi="Times New Roman" w:cs="Times New Roman"/>
                <w:sz w:val="28"/>
                <w:szCs w:val="28"/>
              </w:rPr>
              <w:t xml:space="preserve"> семестре – экзамен</w:t>
            </w:r>
            <w:r w:rsidR="00026E11">
              <w:rPr>
                <w:rFonts w:ascii="Times New Roman" w:hAnsi="Times New Roman" w:cs="Times New Roman"/>
                <w:sz w:val="28"/>
                <w:szCs w:val="28"/>
              </w:rPr>
              <w:t>, во 2 семестре –</w:t>
            </w:r>
            <w:r w:rsidR="008D3E7E" w:rsidRPr="001B53F2">
              <w:rPr>
                <w:rFonts w:ascii="Times New Roman" w:hAnsi="Times New Roman" w:cs="Times New Roman"/>
                <w:sz w:val="28"/>
                <w:szCs w:val="28"/>
              </w:rPr>
              <w:t xml:space="preserve"> экзамен</w:t>
            </w:r>
          </w:p>
        </w:tc>
      </w:tr>
    </w:tbl>
    <w:p w:rsidR="003F1079" w:rsidRPr="001B53F2" w:rsidRDefault="003F1079" w:rsidP="003F10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1079" w:rsidRPr="001B53F2" w:rsidRDefault="003F1079" w:rsidP="003F10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1079" w:rsidRPr="001B53F2" w:rsidRDefault="003F1079" w:rsidP="003F10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1079" w:rsidRPr="001B53F2" w:rsidRDefault="003F1079" w:rsidP="003F10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1079" w:rsidRPr="001B53F2" w:rsidRDefault="003F1079" w:rsidP="003F10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3ED9" w:rsidRPr="001B53F2" w:rsidRDefault="00B63ED9">
      <w:pPr>
        <w:rPr>
          <w:rFonts w:ascii="Times New Roman" w:hAnsi="Times New Roman" w:cs="Times New Roman"/>
          <w:sz w:val="28"/>
          <w:szCs w:val="28"/>
        </w:rPr>
      </w:pPr>
    </w:p>
    <w:sectPr w:rsidR="00B63ED9" w:rsidRPr="001B5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C0572"/>
    <w:multiLevelType w:val="multilevel"/>
    <w:tmpl w:val="BDF26840"/>
    <w:lvl w:ilvl="0">
      <w:start w:val="1"/>
      <w:numFmt w:val="bullet"/>
      <w:lvlText w:val="-"/>
      <w:lvlJc w:val="left"/>
      <w:pPr>
        <w:ind w:left="6663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6663" w:firstLine="0"/>
      </w:pPr>
    </w:lvl>
    <w:lvl w:ilvl="2">
      <w:numFmt w:val="decimal"/>
      <w:lvlText w:val=""/>
      <w:lvlJc w:val="left"/>
      <w:pPr>
        <w:ind w:left="6663" w:firstLine="0"/>
      </w:pPr>
    </w:lvl>
    <w:lvl w:ilvl="3">
      <w:numFmt w:val="decimal"/>
      <w:lvlText w:val=""/>
      <w:lvlJc w:val="left"/>
      <w:pPr>
        <w:ind w:left="6663" w:firstLine="0"/>
      </w:pPr>
    </w:lvl>
    <w:lvl w:ilvl="4">
      <w:numFmt w:val="decimal"/>
      <w:lvlText w:val=""/>
      <w:lvlJc w:val="left"/>
      <w:pPr>
        <w:ind w:left="6663" w:firstLine="0"/>
      </w:pPr>
    </w:lvl>
    <w:lvl w:ilvl="5">
      <w:numFmt w:val="decimal"/>
      <w:lvlText w:val=""/>
      <w:lvlJc w:val="left"/>
      <w:pPr>
        <w:ind w:left="6663" w:firstLine="0"/>
      </w:pPr>
    </w:lvl>
    <w:lvl w:ilvl="6">
      <w:numFmt w:val="decimal"/>
      <w:lvlText w:val=""/>
      <w:lvlJc w:val="left"/>
      <w:pPr>
        <w:ind w:left="6663" w:firstLine="0"/>
      </w:pPr>
    </w:lvl>
    <w:lvl w:ilvl="7">
      <w:numFmt w:val="decimal"/>
      <w:lvlText w:val=""/>
      <w:lvlJc w:val="left"/>
      <w:pPr>
        <w:ind w:left="6663" w:firstLine="0"/>
      </w:pPr>
    </w:lvl>
    <w:lvl w:ilvl="8">
      <w:numFmt w:val="decimal"/>
      <w:lvlText w:val=""/>
      <w:lvlJc w:val="left"/>
      <w:pPr>
        <w:ind w:left="6663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CA7"/>
    <w:rsid w:val="00026E11"/>
    <w:rsid w:val="000B1B66"/>
    <w:rsid w:val="00141A79"/>
    <w:rsid w:val="001B53F2"/>
    <w:rsid w:val="00230464"/>
    <w:rsid w:val="00283DE1"/>
    <w:rsid w:val="002C7589"/>
    <w:rsid w:val="002E0C9C"/>
    <w:rsid w:val="002E62BA"/>
    <w:rsid w:val="0031269A"/>
    <w:rsid w:val="00323BE1"/>
    <w:rsid w:val="00396A26"/>
    <w:rsid w:val="003A0A06"/>
    <w:rsid w:val="003F0C66"/>
    <w:rsid w:val="003F1079"/>
    <w:rsid w:val="003F155D"/>
    <w:rsid w:val="005E4B1C"/>
    <w:rsid w:val="00685C09"/>
    <w:rsid w:val="00692106"/>
    <w:rsid w:val="006F1F1A"/>
    <w:rsid w:val="0072670F"/>
    <w:rsid w:val="007C2E79"/>
    <w:rsid w:val="008441D5"/>
    <w:rsid w:val="008D3E7E"/>
    <w:rsid w:val="00941205"/>
    <w:rsid w:val="009F18D6"/>
    <w:rsid w:val="00A54C85"/>
    <w:rsid w:val="00A822DA"/>
    <w:rsid w:val="00B063CD"/>
    <w:rsid w:val="00B134AA"/>
    <w:rsid w:val="00B461B9"/>
    <w:rsid w:val="00B63ED9"/>
    <w:rsid w:val="00BA2B1C"/>
    <w:rsid w:val="00BB4F70"/>
    <w:rsid w:val="00CF1D8A"/>
    <w:rsid w:val="00D20D91"/>
    <w:rsid w:val="00D565FC"/>
    <w:rsid w:val="00DA7BD3"/>
    <w:rsid w:val="00E978AF"/>
    <w:rsid w:val="00F0600F"/>
    <w:rsid w:val="00F13556"/>
    <w:rsid w:val="00F66CA7"/>
    <w:rsid w:val="00FB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07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qFormat/>
    <w:rsid w:val="003F1079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3F107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">
    <w:name w:val="Основной текст (2)_"/>
    <w:link w:val="20"/>
    <w:locked/>
    <w:rsid w:val="003F107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F1079"/>
    <w:pPr>
      <w:widowControl w:val="0"/>
      <w:shd w:val="clear" w:color="auto" w:fill="FFFFFF"/>
      <w:spacing w:after="300" w:line="326" w:lineRule="exact"/>
      <w:jc w:val="center"/>
    </w:pPr>
    <w:rPr>
      <w:rFonts w:ascii="Times New Roman" w:hAnsi="Times New Roman" w:cs="Times New Roman"/>
      <w:sz w:val="26"/>
      <w:szCs w:val="26"/>
    </w:rPr>
  </w:style>
  <w:style w:type="table" w:styleId="a5">
    <w:name w:val="Table Grid"/>
    <w:basedOn w:val="a1"/>
    <w:uiPriority w:val="59"/>
    <w:rsid w:val="003F1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07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qFormat/>
    <w:rsid w:val="003F1079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3F107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">
    <w:name w:val="Основной текст (2)_"/>
    <w:link w:val="20"/>
    <w:locked/>
    <w:rsid w:val="003F107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F1079"/>
    <w:pPr>
      <w:widowControl w:val="0"/>
      <w:shd w:val="clear" w:color="auto" w:fill="FFFFFF"/>
      <w:spacing w:after="300" w:line="326" w:lineRule="exact"/>
      <w:jc w:val="center"/>
    </w:pPr>
    <w:rPr>
      <w:rFonts w:ascii="Times New Roman" w:hAnsi="Times New Roman" w:cs="Times New Roman"/>
      <w:sz w:val="26"/>
      <w:szCs w:val="26"/>
    </w:rPr>
  </w:style>
  <w:style w:type="table" w:styleId="a5">
    <w:name w:val="Table Grid"/>
    <w:basedOn w:val="a1"/>
    <w:uiPriority w:val="59"/>
    <w:rsid w:val="003F1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8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AE8B74-7BBF-48AC-BA0E-75A9EB986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6</Pages>
  <Words>1314</Words>
  <Characters>7493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User406</dc:creator>
  <cp:keywords/>
  <dc:description/>
  <cp:lastModifiedBy>User_406</cp:lastModifiedBy>
  <cp:revision>26</cp:revision>
  <dcterms:created xsi:type="dcterms:W3CDTF">2024-10-08T06:16:00Z</dcterms:created>
  <dcterms:modified xsi:type="dcterms:W3CDTF">2025-01-29T11:44:00Z</dcterms:modified>
</cp:coreProperties>
</file>